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XSpec="center" w:tblpY="5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6"/>
        <w:gridCol w:w="4324"/>
      </w:tblGrid>
      <w:tr w:rsidR="001225A2" w:rsidTr="000E5BAB">
        <w:trPr>
          <w:cnfStyle w:val="100000000000" w:firstRow="1" w:lastRow="0" w:firstColumn="0" w:lastColumn="0" w:oddVBand="0" w:evenVBand="0" w:oddHBand="0" w:evenHBand="0" w:firstRowFirstColumn="0" w:firstRowLastColumn="0" w:lastRowFirstColumn="0" w:lastRowLastColumn="0"/>
          <w:trHeight w:val="1901"/>
        </w:trPr>
        <w:tc>
          <w:tcPr>
            <w:tcW w:w="3506" w:type="dxa"/>
            <w:vAlign w:val="bottom"/>
          </w:tcPr>
          <w:p w:rsidR="001225A2" w:rsidRDefault="001225A2" w:rsidP="000E5BAB">
            <w:pPr>
              <w:spacing w:after="0" w:line="240" w:lineRule="auto"/>
              <w:jc w:val="right"/>
              <w:rPr>
                <w:b w:val="0"/>
                <w:sz w:val="32"/>
              </w:rPr>
            </w:pPr>
          </w:p>
        </w:tc>
        <w:tc>
          <w:tcPr>
            <w:tcW w:w="4324" w:type="dxa"/>
            <w:vAlign w:val="bottom"/>
          </w:tcPr>
          <w:p w:rsidR="001225A2" w:rsidRDefault="001225A2" w:rsidP="000E5BAB">
            <w:pPr>
              <w:spacing w:after="0" w:line="240" w:lineRule="auto"/>
              <w:rPr>
                <w:b w:val="0"/>
                <w:sz w:val="32"/>
              </w:rPr>
            </w:pPr>
          </w:p>
        </w:tc>
      </w:tr>
    </w:tbl>
    <w:p w:rsidR="001225A2" w:rsidRDefault="001225A2" w:rsidP="001225A2">
      <w:pPr>
        <w:spacing w:after="0" w:line="240" w:lineRule="auto"/>
        <w:jc w:val="center"/>
        <w:rPr>
          <w:b/>
          <w:sz w:val="32"/>
        </w:rPr>
      </w:pPr>
    </w:p>
    <w:p w:rsidR="001225A2" w:rsidRDefault="001225A2" w:rsidP="001225A2">
      <w:pPr>
        <w:spacing w:after="0" w:line="240" w:lineRule="auto"/>
        <w:jc w:val="center"/>
        <w:rPr>
          <w:b/>
          <w:sz w:val="32"/>
        </w:rPr>
      </w:pPr>
    </w:p>
    <w:p w:rsidR="001225A2" w:rsidRDefault="001225A2" w:rsidP="001225A2">
      <w:pPr>
        <w:spacing w:after="0" w:line="240" w:lineRule="auto"/>
        <w:jc w:val="center"/>
        <w:rPr>
          <w:b/>
          <w:sz w:val="32"/>
        </w:rPr>
      </w:pPr>
    </w:p>
    <w:p w:rsidR="001225A2" w:rsidRDefault="001225A2" w:rsidP="001225A2">
      <w:pPr>
        <w:spacing w:after="0" w:line="240" w:lineRule="auto"/>
        <w:jc w:val="center"/>
        <w:rPr>
          <w:b/>
          <w:sz w:val="32"/>
        </w:rPr>
      </w:pPr>
    </w:p>
    <w:p w:rsidR="001225A2" w:rsidRDefault="001225A2" w:rsidP="001225A2">
      <w:pPr>
        <w:spacing w:after="0" w:line="240" w:lineRule="auto"/>
        <w:jc w:val="center"/>
        <w:rPr>
          <w:b/>
          <w:sz w:val="32"/>
        </w:rPr>
      </w:pPr>
    </w:p>
    <w:p w:rsidR="001225A2" w:rsidRDefault="001225A2" w:rsidP="001225A2">
      <w:pPr>
        <w:spacing w:after="0" w:line="240" w:lineRule="auto"/>
        <w:jc w:val="center"/>
        <w:rPr>
          <w:b/>
          <w:sz w:val="32"/>
        </w:rPr>
      </w:pPr>
    </w:p>
    <w:p w:rsidR="00FA777F" w:rsidRDefault="00FA777F" w:rsidP="001225A2">
      <w:pPr>
        <w:spacing w:after="0" w:line="240" w:lineRule="auto"/>
        <w:jc w:val="center"/>
        <w:rPr>
          <w:b/>
          <w:sz w:val="32"/>
        </w:rPr>
      </w:pPr>
    </w:p>
    <w:p w:rsidR="00CE68B0" w:rsidRDefault="00EB6BC4" w:rsidP="001225A2">
      <w:pPr>
        <w:spacing w:after="0" w:line="240" w:lineRule="auto"/>
        <w:jc w:val="center"/>
        <w:rPr>
          <w:b/>
          <w:sz w:val="32"/>
        </w:rPr>
      </w:pPr>
      <w:r>
        <w:rPr>
          <w:rFonts w:cs="Arial"/>
          <w:noProof/>
          <w:sz w:val="32"/>
          <w:lang w:eastAsia="en-GB" w:bidi="ar-SA"/>
        </w:rPr>
        <w:drawing>
          <wp:anchor distT="0" distB="0" distL="114300" distR="114300" simplePos="0" relativeHeight="251678720" behindDoc="1" locked="0" layoutInCell="1" allowOverlap="1" wp14:anchorId="12C7963A" wp14:editId="0DDADEF4">
            <wp:simplePos x="0" y="0"/>
            <wp:positionH relativeFrom="column">
              <wp:posOffset>1504950</wp:posOffset>
            </wp:positionH>
            <wp:positionV relativeFrom="paragraph">
              <wp:posOffset>2540</wp:posOffset>
            </wp:positionV>
            <wp:extent cx="3505200" cy="712470"/>
            <wp:effectExtent l="0" t="0" r="0" b="0"/>
            <wp:wrapNone/>
            <wp:docPr id="11" name="Pictur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5200" cy="71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BC4" w:rsidRDefault="00EB6BC4" w:rsidP="00EB6BC4">
      <w:pPr>
        <w:pStyle w:val="Headerfooter"/>
        <w:tabs>
          <w:tab w:val="clear" w:pos="4320"/>
          <w:tab w:val="clear" w:pos="8640"/>
          <w:tab w:val="left" w:pos="12135"/>
        </w:tabs>
        <w:rPr>
          <w:rFonts w:cs="Arial"/>
          <w:color w:val="auto"/>
          <w:sz w:val="32"/>
        </w:rPr>
      </w:pPr>
      <w:r>
        <w:rPr>
          <w:rFonts w:cs="Arial"/>
          <w:color w:val="auto"/>
          <w:sz w:val="32"/>
        </w:rPr>
        <w:tab/>
      </w:r>
    </w:p>
    <w:p w:rsidR="004E2B91" w:rsidRDefault="004E2B91" w:rsidP="001225A2">
      <w:pPr>
        <w:spacing w:after="0" w:line="240" w:lineRule="auto"/>
        <w:jc w:val="center"/>
        <w:rPr>
          <w:b/>
          <w:sz w:val="32"/>
        </w:rPr>
      </w:pPr>
    </w:p>
    <w:p w:rsidR="004E2B91" w:rsidRDefault="004E2B91" w:rsidP="001225A2">
      <w:pPr>
        <w:spacing w:after="0" w:line="240" w:lineRule="auto"/>
        <w:jc w:val="center"/>
        <w:rPr>
          <w:b/>
          <w:sz w:val="32"/>
        </w:rPr>
      </w:pPr>
    </w:p>
    <w:p w:rsidR="004E2B91" w:rsidRDefault="004E2B91" w:rsidP="001225A2">
      <w:pPr>
        <w:spacing w:after="0" w:line="240" w:lineRule="auto"/>
        <w:jc w:val="center"/>
        <w:rPr>
          <w:b/>
          <w:sz w:val="32"/>
        </w:rPr>
      </w:pPr>
    </w:p>
    <w:p w:rsidR="004E2B91" w:rsidRDefault="004E2B91" w:rsidP="001225A2">
      <w:pPr>
        <w:spacing w:after="0" w:line="240" w:lineRule="auto"/>
        <w:jc w:val="center"/>
        <w:rPr>
          <w:b/>
          <w:sz w:val="32"/>
        </w:rPr>
      </w:pPr>
    </w:p>
    <w:p w:rsidR="004E2B91" w:rsidRDefault="004E2B91" w:rsidP="001225A2">
      <w:pPr>
        <w:spacing w:after="0" w:line="240" w:lineRule="auto"/>
        <w:jc w:val="center"/>
        <w:rPr>
          <w:b/>
          <w:sz w:val="32"/>
        </w:rPr>
      </w:pPr>
    </w:p>
    <w:p w:rsidR="004E2B91" w:rsidRDefault="004E2B91" w:rsidP="001225A2">
      <w:pPr>
        <w:spacing w:after="0" w:line="240" w:lineRule="auto"/>
        <w:jc w:val="center"/>
        <w:rPr>
          <w:b/>
          <w:sz w:val="32"/>
        </w:rPr>
      </w:pPr>
    </w:p>
    <w:p w:rsidR="001225A2" w:rsidRPr="000E5BAB" w:rsidRDefault="001225A2" w:rsidP="001225A2">
      <w:pPr>
        <w:spacing w:after="0" w:line="240" w:lineRule="auto"/>
        <w:jc w:val="center"/>
        <w:rPr>
          <w:b/>
          <w:sz w:val="8"/>
          <w:szCs w:val="8"/>
        </w:rPr>
      </w:pPr>
    </w:p>
    <w:p w:rsidR="004E2B91" w:rsidRDefault="0015156C" w:rsidP="00FF20F8">
      <w:pPr>
        <w:spacing w:after="0" w:line="240" w:lineRule="auto"/>
        <w:jc w:val="center"/>
        <w:rPr>
          <w:b/>
          <w:sz w:val="32"/>
        </w:rPr>
      </w:pPr>
      <w:r>
        <w:rPr>
          <w:b/>
          <w:sz w:val="32"/>
        </w:rPr>
        <w:t>Strategic</w:t>
      </w:r>
      <w:r w:rsidR="007613E6">
        <w:rPr>
          <w:b/>
          <w:sz w:val="32"/>
        </w:rPr>
        <w:t xml:space="preserve"> Plan</w:t>
      </w:r>
      <w:r w:rsidR="001225A2">
        <w:rPr>
          <w:b/>
          <w:sz w:val="32"/>
        </w:rPr>
        <w:t xml:space="preserve"> Document for</w:t>
      </w:r>
      <w:r>
        <w:rPr>
          <w:b/>
          <w:sz w:val="32"/>
        </w:rPr>
        <w:t xml:space="preserve"> 201</w:t>
      </w:r>
      <w:r w:rsidR="00082E09">
        <w:rPr>
          <w:b/>
          <w:sz w:val="32"/>
        </w:rPr>
        <w:t>8</w:t>
      </w:r>
      <w:r>
        <w:rPr>
          <w:b/>
          <w:sz w:val="32"/>
        </w:rPr>
        <w:t>-</w:t>
      </w:r>
      <w:r w:rsidR="00082E09">
        <w:rPr>
          <w:b/>
          <w:sz w:val="32"/>
        </w:rPr>
        <w:t>23</w:t>
      </w:r>
    </w:p>
    <w:p w:rsidR="004E2B91" w:rsidRDefault="004E2B91" w:rsidP="001225A2">
      <w:pPr>
        <w:spacing w:after="0" w:line="240" w:lineRule="auto"/>
        <w:jc w:val="center"/>
        <w:rPr>
          <w:b/>
          <w:sz w:val="32"/>
        </w:rPr>
      </w:pPr>
    </w:p>
    <w:p w:rsidR="00EB6BC4" w:rsidRDefault="00EB6BC4" w:rsidP="001225A2">
      <w:pPr>
        <w:spacing w:after="0" w:line="240" w:lineRule="auto"/>
        <w:jc w:val="center"/>
        <w:rPr>
          <w:b/>
          <w:sz w:val="32"/>
        </w:rPr>
      </w:pPr>
      <w:r>
        <w:rPr>
          <w:b/>
          <w:sz w:val="32"/>
        </w:rPr>
        <w:t xml:space="preserve">The Robert Jones and Agnes Hunt </w:t>
      </w:r>
    </w:p>
    <w:p w:rsidR="00EB6BC4" w:rsidRDefault="00EB6BC4" w:rsidP="001225A2">
      <w:pPr>
        <w:spacing w:after="0" w:line="240" w:lineRule="auto"/>
        <w:jc w:val="center"/>
        <w:rPr>
          <w:b/>
          <w:sz w:val="32"/>
        </w:rPr>
      </w:pPr>
      <w:r>
        <w:rPr>
          <w:b/>
          <w:sz w:val="32"/>
        </w:rPr>
        <w:t>Orthopaedic Hospital</w:t>
      </w:r>
      <w:r w:rsidR="004E2B91">
        <w:rPr>
          <w:b/>
          <w:sz w:val="32"/>
        </w:rPr>
        <w:t xml:space="preserve"> </w:t>
      </w:r>
    </w:p>
    <w:p w:rsidR="001225A2" w:rsidRDefault="004E2B91" w:rsidP="001225A2">
      <w:pPr>
        <w:spacing w:after="0" w:line="240" w:lineRule="auto"/>
        <w:jc w:val="center"/>
        <w:rPr>
          <w:b/>
          <w:sz w:val="32"/>
        </w:rPr>
      </w:pPr>
      <w:r>
        <w:rPr>
          <w:b/>
          <w:sz w:val="32"/>
        </w:rPr>
        <w:t xml:space="preserve">NHS </w:t>
      </w:r>
      <w:r w:rsidR="00180422">
        <w:rPr>
          <w:b/>
          <w:sz w:val="32"/>
        </w:rPr>
        <w:t>F</w:t>
      </w:r>
      <w:r>
        <w:rPr>
          <w:b/>
          <w:sz w:val="32"/>
        </w:rPr>
        <w:t xml:space="preserve">oundation </w:t>
      </w:r>
      <w:r w:rsidR="00180422">
        <w:rPr>
          <w:b/>
          <w:sz w:val="32"/>
        </w:rPr>
        <w:t>T</w:t>
      </w:r>
      <w:r>
        <w:rPr>
          <w:b/>
          <w:sz w:val="32"/>
        </w:rPr>
        <w:t>rust</w:t>
      </w:r>
    </w:p>
    <w:p w:rsidR="001225A2" w:rsidRPr="000E5BAB" w:rsidRDefault="001225A2" w:rsidP="001225A2">
      <w:pPr>
        <w:spacing w:after="0" w:line="240" w:lineRule="auto"/>
        <w:jc w:val="center"/>
        <w:rPr>
          <w:b/>
          <w:sz w:val="8"/>
          <w:szCs w:val="8"/>
        </w:rPr>
      </w:pPr>
    </w:p>
    <w:p w:rsidR="001225A2" w:rsidRDefault="001225A2" w:rsidP="001225A2">
      <w:pPr>
        <w:spacing w:after="0" w:line="240" w:lineRule="auto"/>
        <w:jc w:val="center"/>
        <w:rPr>
          <w:b/>
          <w:sz w:val="32"/>
        </w:rPr>
      </w:pPr>
    </w:p>
    <w:p w:rsidR="00744100" w:rsidRDefault="00744100" w:rsidP="001225A2">
      <w:pPr>
        <w:spacing w:after="0" w:line="240" w:lineRule="auto"/>
        <w:jc w:val="center"/>
        <w:rPr>
          <w:b/>
          <w:sz w:val="32"/>
        </w:rPr>
      </w:pPr>
    </w:p>
    <w:p w:rsidR="00744100" w:rsidRDefault="00744100" w:rsidP="001225A2">
      <w:pPr>
        <w:spacing w:after="0" w:line="240" w:lineRule="auto"/>
        <w:jc w:val="center"/>
        <w:rPr>
          <w:b/>
          <w:sz w:val="32"/>
        </w:rPr>
      </w:pPr>
      <w:bookmarkStart w:id="0" w:name="_GoBack"/>
      <w:bookmarkEnd w:id="0"/>
    </w:p>
    <w:p w:rsidR="00744100" w:rsidRDefault="00744100" w:rsidP="001225A2">
      <w:pPr>
        <w:spacing w:after="0" w:line="240" w:lineRule="auto"/>
        <w:jc w:val="center"/>
        <w:rPr>
          <w:b/>
          <w:sz w:val="32"/>
        </w:rPr>
      </w:pPr>
    </w:p>
    <w:p w:rsidR="00744100" w:rsidRDefault="00744100" w:rsidP="001225A2">
      <w:pPr>
        <w:spacing w:after="0" w:line="240" w:lineRule="auto"/>
        <w:jc w:val="center"/>
        <w:rPr>
          <w:b/>
          <w:sz w:val="32"/>
        </w:rPr>
      </w:pPr>
    </w:p>
    <w:p w:rsidR="00744100" w:rsidRDefault="00744100" w:rsidP="001225A2">
      <w:pPr>
        <w:spacing w:after="0" w:line="240" w:lineRule="auto"/>
        <w:jc w:val="center"/>
        <w:rPr>
          <w:b/>
          <w:sz w:val="32"/>
        </w:rPr>
      </w:pPr>
    </w:p>
    <w:p w:rsidR="00744100" w:rsidRDefault="00744100" w:rsidP="001225A2">
      <w:pPr>
        <w:spacing w:after="0" w:line="240" w:lineRule="auto"/>
        <w:jc w:val="center"/>
        <w:rPr>
          <w:b/>
          <w:sz w:val="32"/>
        </w:rPr>
      </w:pPr>
    </w:p>
    <w:p w:rsidR="00744100" w:rsidRDefault="00744100" w:rsidP="001225A2">
      <w:pPr>
        <w:spacing w:after="0" w:line="240" w:lineRule="auto"/>
        <w:jc w:val="center"/>
        <w:rPr>
          <w:b/>
          <w:sz w:val="32"/>
        </w:rPr>
      </w:pPr>
    </w:p>
    <w:p w:rsidR="00744100" w:rsidRDefault="00744100" w:rsidP="001225A2">
      <w:pPr>
        <w:spacing w:after="0" w:line="240" w:lineRule="auto"/>
        <w:jc w:val="center"/>
        <w:rPr>
          <w:b/>
          <w:sz w:val="32"/>
        </w:rPr>
      </w:pPr>
    </w:p>
    <w:p w:rsidR="00744100" w:rsidRDefault="00744100" w:rsidP="001225A2">
      <w:pPr>
        <w:spacing w:after="0" w:line="240" w:lineRule="auto"/>
        <w:jc w:val="center"/>
        <w:rPr>
          <w:b/>
          <w:sz w:val="32"/>
        </w:rPr>
      </w:pPr>
    </w:p>
    <w:p w:rsidR="00744100" w:rsidRDefault="00744100" w:rsidP="001225A2">
      <w:pPr>
        <w:spacing w:after="0" w:line="240" w:lineRule="auto"/>
        <w:jc w:val="center"/>
        <w:rPr>
          <w:b/>
          <w:sz w:val="32"/>
        </w:rPr>
      </w:pPr>
    </w:p>
    <w:p w:rsidR="00744100" w:rsidRDefault="00744100" w:rsidP="001225A2">
      <w:pPr>
        <w:spacing w:after="0" w:line="240" w:lineRule="auto"/>
        <w:jc w:val="center"/>
        <w:rPr>
          <w:b/>
          <w:sz w:val="32"/>
        </w:rPr>
      </w:pPr>
    </w:p>
    <w:p w:rsidR="00744100" w:rsidRDefault="00744100" w:rsidP="001225A2">
      <w:pPr>
        <w:spacing w:after="0" w:line="240" w:lineRule="auto"/>
        <w:jc w:val="center"/>
        <w:rPr>
          <w:b/>
          <w:sz w:val="32"/>
        </w:rPr>
      </w:pPr>
    </w:p>
    <w:p w:rsidR="00744100" w:rsidRDefault="00744100" w:rsidP="001225A2">
      <w:pPr>
        <w:spacing w:after="0" w:line="240" w:lineRule="auto"/>
        <w:jc w:val="center"/>
        <w:rPr>
          <w:b/>
          <w:sz w:val="32"/>
        </w:rPr>
      </w:pPr>
    </w:p>
    <w:p w:rsidR="00744100" w:rsidRDefault="00744100" w:rsidP="001225A2">
      <w:pPr>
        <w:spacing w:after="0" w:line="240" w:lineRule="auto"/>
        <w:jc w:val="center"/>
        <w:rPr>
          <w:b/>
          <w:sz w:val="32"/>
        </w:rPr>
      </w:pPr>
    </w:p>
    <w:p w:rsidR="00744100" w:rsidRDefault="0068533E" w:rsidP="00744100">
      <w:pPr>
        <w:spacing w:after="0" w:line="240" w:lineRule="auto"/>
        <w:rPr>
          <w:b/>
          <w:sz w:val="32"/>
        </w:rPr>
      </w:pPr>
      <w:r>
        <w:rPr>
          <w:b/>
          <w:sz w:val="32"/>
        </w:rPr>
        <w:t>February</w:t>
      </w:r>
      <w:r w:rsidR="00744100">
        <w:rPr>
          <w:b/>
          <w:sz w:val="32"/>
        </w:rPr>
        <w:t xml:space="preserve"> 201</w:t>
      </w:r>
      <w:r w:rsidR="0043377C">
        <w:rPr>
          <w:b/>
          <w:sz w:val="32"/>
        </w:rPr>
        <w:t>8</w:t>
      </w:r>
    </w:p>
    <w:p w:rsidR="001225A2" w:rsidRDefault="001225A2" w:rsidP="001225A2">
      <w:pPr>
        <w:spacing w:after="0" w:line="240" w:lineRule="auto"/>
        <w:jc w:val="center"/>
        <w:rPr>
          <w:b/>
          <w:sz w:val="32"/>
        </w:rPr>
      </w:pPr>
    </w:p>
    <w:p w:rsidR="001225A2" w:rsidRPr="000E5BAB" w:rsidRDefault="001225A2" w:rsidP="001225A2">
      <w:pPr>
        <w:spacing w:after="0" w:line="240" w:lineRule="auto"/>
        <w:jc w:val="center"/>
        <w:rPr>
          <w:b/>
          <w:sz w:val="8"/>
          <w:szCs w:val="8"/>
        </w:rPr>
      </w:pPr>
    </w:p>
    <w:p w:rsidR="00CE68B0" w:rsidRDefault="00CE68B0">
      <w:pPr>
        <w:spacing w:after="0" w:line="240" w:lineRule="auto"/>
        <w:rPr>
          <w:b/>
          <w:sz w:val="32"/>
        </w:rPr>
      </w:pPr>
      <w:r>
        <w:rPr>
          <w:b/>
          <w:sz w:val="32"/>
        </w:rPr>
        <w:br w:type="page"/>
      </w:r>
    </w:p>
    <w:sdt>
      <w:sdtPr>
        <w:rPr>
          <w:rFonts w:eastAsia="Arial"/>
          <w:b w:val="0"/>
          <w:bCs w:val="0"/>
          <w:sz w:val="22"/>
          <w:szCs w:val="22"/>
        </w:rPr>
        <w:id w:val="1916817659"/>
        <w:docPartObj>
          <w:docPartGallery w:val="Table of Contents"/>
          <w:docPartUnique/>
        </w:docPartObj>
      </w:sdtPr>
      <w:sdtEndPr>
        <w:rPr>
          <w:noProof/>
        </w:rPr>
      </w:sdtEndPr>
      <w:sdtContent>
        <w:p w:rsidR="00082E09" w:rsidRDefault="00082E09">
          <w:pPr>
            <w:pStyle w:val="TOCHeading"/>
          </w:pPr>
          <w:r>
            <w:t>Contents</w:t>
          </w:r>
        </w:p>
        <w:p w:rsidR="005218BA" w:rsidRDefault="00082E09">
          <w:pPr>
            <w:pStyle w:val="TOC1"/>
            <w:tabs>
              <w:tab w:val="left" w:pos="440"/>
              <w:tab w:val="right" w:leader="dot" w:pos="10338"/>
            </w:tabs>
            <w:rPr>
              <w:rFonts w:asciiTheme="minorHAnsi" w:eastAsiaTheme="minorEastAsia" w:hAnsiTheme="minorHAnsi" w:cstheme="minorBidi"/>
              <w:noProof/>
              <w:lang w:eastAsia="en-GB" w:bidi="ar-SA"/>
            </w:rPr>
          </w:pPr>
          <w:r>
            <w:fldChar w:fldCharType="begin"/>
          </w:r>
          <w:r>
            <w:instrText xml:space="preserve"> TOC \o "1-3" \h \z \u </w:instrText>
          </w:r>
          <w:r>
            <w:fldChar w:fldCharType="separate"/>
          </w:r>
          <w:hyperlink w:anchor="_Toc506458169" w:history="1">
            <w:r w:rsidR="005218BA" w:rsidRPr="00855960">
              <w:rPr>
                <w:rStyle w:val="Hyperlink"/>
                <w:noProof/>
              </w:rPr>
              <w:t>2</w:t>
            </w:r>
            <w:r w:rsidR="005218BA">
              <w:rPr>
                <w:rFonts w:asciiTheme="minorHAnsi" w:eastAsiaTheme="minorEastAsia" w:hAnsiTheme="minorHAnsi" w:cstheme="minorBidi"/>
                <w:noProof/>
                <w:lang w:eastAsia="en-GB" w:bidi="ar-SA"/>
              </w:rPr>
              <w:tab/>
            </w:r>
            <w:r w:rsidR="005218BA" w:rsidRPr="00855960">
              <w:rPr>
                <w:rStyle w:val="Hyperlink"/>
                <w:noProof/>
              </w:rPr>
              <w:t>Executive Summary</w:t>
            </w:r>
            <w:r w:rsidR="005218BA">
              <w:rPr>
                <w:noProof/>
                <w:webHidden/>
              </w:rPr>
              <w:tab/>
            </w:r>
            <w:r w:rsidR="005218BA">
              <w:rPr>
                <w:noProof/>
                <w:webHidden/>
              </w:rPr>
              <w:fldChar w:fldCharType="begin"/>
            </w:r>
            <w:r w:rsidR="005218BA">
              <w:rPr>
                <w:noProof/>
                <w:webHidden/>
              </w:rPr>
              <w:instrText xml:space="preserve"> PAGEREF _Toc506458169 \h </w:instrText>
            </w:r>
            <w:r w:rsidR="005218BA">
              <w:rPr>
                <w:noProof/>
                <w:webHidden/>
              </w:rPr>
            </w:r>
            <w:r w:rsidR="005218BA">
              <w:rPr>
                <w:noProof/>
                <w:webHidden/>
              </w:rPr>
              <w:fldChar w:fldCharType="separate"/>
            </w:r>
            <w:r w:rsidR="002909C1">
              <w:rPr>
                <w:noProof/>
                <w:webHidden/>
              </w:rPr>
              <w:t>4</w:t>
            </w:r>
            <w:r w:rsidR="005218BA">
              <w:rPr>
                <w:noProof/>
                <w:webHidden/>
              </w:rPr>
              <w:fldChar w:fldCharType="end"/>
            </w:r>
          </w:hyperlink>
        </w:p>
        <w:p w:rsidR="005218BA" w:rsidRDefault="00AF53B4">
          <w:pPr>
            <w:pStyle w:val="TOC2"/>
            <w:tabs>
              <w:tab w:val="left" w:pos="880"/>
              <w:tab w:val="right" w:leader="dot" w:pos="10338"/>
            </w:tabs>
            <w:rPr>
              <w:rFonts w:asciiTheme="minorHAnsi" w:eastAsiaTheme="minorEastAsia" w:hAnsiTheme="minorHAnsi" w:cstheme="minorBidi"/>
              <w:noProof/>
              <w:lang w:eastAsia="en-GB" w:bidi="ar-SA"/>
            </w:rPr>
          </w:pPr>
          <w:hyperlink w:anchor="_Toc506458170" w:history="1">
            <w:r w:rsidR="005218BA" w:rsidRPr="00855960">
              <w:rPr>
                <w:rStyle w:val="Hyperlink"/>
                <w:noProof/>
              </w:rPr>
              <w:t>2.1</w:t>
            </w:r>
            <w:r w:rsidR="005218BA">
              <w:rPr>
                <w:rFonts w:asciiTheme="minorHAnsi" w:eastAsiaTheme="minorEastAsia" w:hAnsiTheme="minorHAnsi" w:cstheme="minorBidi"/>
                <w:noProof/>
                <w:lang w:eastAsia="en-GB" w:bidi="ar-SA"/>
              </w:rPr>
              <w:tab/>
            </w:r>
            <w:r w:rsidR="005218BA" w:rsidRPr="00855960">
              <w:rPr>
                <w:rStyle w:val="Hyperlink"/>
                <w:noProof/>
              </w:rPr>
              <w:t>Mission</w:t>
            </w:r>
            <w:r w:rsidR="005218BA">
              <w:rPr>
                <w:noProof/>
                <w:webHidden/>
              </w:rPr>
              <w:tab/>
            </w:r>
            <w:r w:rsidR="005218BA">
              <w:rPr>
                <w:noProof/>
                <w:webHidden/>
              </w:rPr>
              <w:fldChar w:fldCharType="begin"/>
            </w:r>
            <w:r w:rsidR="005218BA">
              <w:rPr>
                <w:noProof/>
                <w:webHidden/>
              </w:rPr>
              <w:instrText xml:space="preserve"> PAGEREF _Toc506458170 \h </w:instrText>
            </w:r>
            <w:r w:rsidR="005218BA">
              <w:rPr>
                <w:noProof/>
                <w:webHidden/>
              </w:rPr>
            </w:r>
            <w:r w:rsidR="005218BA">
              <w:rPr>
                <w:noProof/>
                <w:webHidden/>
              </w:rPr>
              <w:fldChar w:fldCharType="separate"/>
            </w:r>
            <w:r w:rsidR="002909C1">
              <w:rPr>
                <w:noProof/>
                <w:webHidden/>
              </w:rPr>
              <w:t>4</w:t>
            </w:r>
            <w:r w:rsidR="005218BA">
              <w:rPr>
                <w:noProof/>
                <w:webHidden/>
              </w:rPr>
              <w:fldChar w:fldCharType="end"/>
            </w:r>
          </w:hyperlink>
        </w:p>
        <w:p w:rsidR="005218BA" w:rsidRDefault="00AF53B4">
          <w:pPr>
            <w:pStyle w:val="TOC2"/>
            <w:tabs>
              <w:tab w:val="left" w:pos="880"/>
              <w:tab w:val="right" w:leader="dot" w:pos="10338"/>
            </w:tabs>
            <w:rPr>
              <w:rFonts w:asciiTheme="minorHAnsi" w:eastAsiaTheme="minorEastAsia" w:hAnsiTheme="minorHAnsi" w:cstheme="minorBidi"/>
              <w:noProof/>
              <w:lang w:eastAsia="en-GB" w:bidi="ar-SA"/>
            </w:rPr>
          </w:pPr>
          <w:hyperlink w:anchor="_Toc506458171" w:history="1">
            <w:r w:rsidR="005218BA" w:rsidRPr="00855960">
              <w:rPr>
                <w:rStyle w:val="Hyperlink"/>
                <w:noProof/>
              </w:rPr>
              <w:t>2.2</w:t>
            </w:r>
            <w:r w:rsidR="005218BA">
              <w:rPr>
                <w:rFonts w:asciiTheme="minorHAnsi" w:eastAsiaTheme="minorEastAsia" w:hAnsiTheme="minorHAnsi" w:cstheme="minorBidi"/>
                <w:noProof/>
                <w:lang w:eastAsia="en-GB" w:bidi="ar-SA"/>
              </w:rPr>
              <w:tab/>
            </w:r>
            <w:r w:rsidR="005218BA" w:rsidRPr="00855960">
              <w:rPr>
                <w:rStyle w:val="Hyperlink"/>
                <w:noProof/>
              </w:rPr>
              <w:t>Vision</w:t>
            </w:r>
            <w:r w:rsidR="005218BA">
              <w:rPr>
                <w:noProof/>
                <w:webHidden/>
              </w:rPr>
              <w:tab/>
            </w:r>
            <w:r w:rsidR="005218BA">
              <w:rPr>
                <w:noProof/>
                <w:webHidden/>
              </w:rPr>
              <w:fldChar w:fldCharType="begin"/>
            </w:r>
            <w:r w:rsidR="005218BA">
              <w:rPr>
                <w:noProof/>
                <w:webHidden/>
              </w:rPr>
              <w:instrText xml:space="preserve"> PAGEREF _Toc506458171 \h </w:instrText>
            </w:r>
            <w:r w:rsidR="005218BA">
              <w:rPr>
                <w:noProof/>
                <w:webHidden/>
              </w:rPr>
            </w:r>
            <w:r w:rsidR="005218BA">
              <w:rPr>
                <w:noProof/>
                <w:webHidden/>
              </w:rPr>
              <w:fldChar w:fldCharType="separate"/>
            </w:r>
            <w:r w:rsidR="002909C1">
              <w:rPr>
                <w:noProof/>
                <w:webHidden/>
              </w:rPr>
              <w:t>4</w:t>
            </w:r>
            <w:r w:rsidR="005218BA">
              <w:rPr>
                <w:noProof/>
                <w:webHidden/>
              </w:rPr>
              <w:fldChar w:fldCharType="end"/>
            </w:r>
          </w:hyperlink>
        </w:p>
        <w:p w:rsidR="005218BA" w:rsidRDefault="00AF53B4">
          <w:pPr>
            <w:pStyle w:val="TOC2"/>
            <w:tabs>
              <w:tab w:val="left" w:pos="880"/>
              <w:tab w:val="right" w:leader="dot" w:pos="10338"/>
            </w:tabs>
            <w:rPr>
              <w:rFonts w:asciiTheme="minorHAnsi" w:eastAsiaTheme="minorEastAsia" w:hAnsiTheme="minorHAnsi" w:cstheme="minorBidi"/>
              <w:noProof/>
              <w:lang w:eastAsia="en-GB" w:bidi="ar-SA"/>
            </w:rPr>
          </w:pPr>
          <w:hyperlink w:anchor="_Toc506458172" w:history="1">
            <w:r w:rsidR="005218BA" w:rsidRPr="00855960">
              <w:rPr>
                <w:rStyle w:val="Hyperlink"/>
                <w:noProof/>
              </w:rPr>
              <w:t>2.3</w:t>
            </w:r>
            <w:r w:rsidR="005218BA">
              <w:rPr>
                <w:rFonts w:asciiTheme="minorHAnsi" w:eastAsiaTheme="minorEastAsia" w:hAnsiTheme="minorHAnsi" w:cstheme="minorBidi"/>
                <w:noProof/>
                <w:lang w:eastAsia="en-GB" w:bidi="ar-SA"/>
              </w:rPr>
              <w:tab/>
            </w:r>
            <w:r w:rsidR="005218BA" w:rsidRPr="00855960">
              <w:rPr>
                <w:rStyle w:val="Hyperlink"/>
                <w:noProof/>
              </w:rPr>
              <w:t>Strategy</w:t>
            </w:r>
            <w:r w:rsidR="005218BA">
              <w:rPr>
                <w:noProof/>
                <w:webHidden/>
              </w:rPr>
              <w:tab/>
            </w:r>
            <w:r w:rsidR="005218BA">
              <w:rPr>
                <w:noProof/>
                <w:webHidden/>
              </w:rPr>
              <w:fldChar w:fldCharType="begin"/>
            </w:r>
            <w:r w:rsidR="005218BA">
              <w:rPr>
                <w:noProof/>
                <w:webHidden/>
              </w:rPr>
              <w:instrText xml:space="preserve"> PAGEREF _Toc506458172 \h </w:instrText>
            </w:r>
            <w:r w:rsidR="005218BA">
              <w:rPr>
                <w:noProof/>
                <w:webHidden/>
              </w:rPr>
            </w:r>
            <w:r w:rsidR="005218BA">
              <w:rPr>
                <w:noProof/>
                <w:webHidden/>
              </w:rPr>
              <w:fldChar w:fldCharType="separate"/>
            </w:r>
            <w:r w:rsidR="002909C1">
              <w:rPr>
                <w:noProof/>
                <w:webHidden/>
              </w:rPr>
              <w:t>4</w:t>
            </w:r>
            <w:r w:rsidR="005218BA">
              <w:rPr>
                <w:noProof/>
                <w:webHidden/>
              </w:rPr>
              <w:fldChar w:fldCharType="end"/>
            </w:r>
          </w:hyperlink>
        </w:p>
        <w:p w:rsidR="005218BA" w:rsidRDefault="00AF53B4">
          <w:pPr>
            <w:pStyle w:val="TOC2"/>
            <w:tabs>
              <w:tab w:val="left" w:pos="880"/>
              <w:tab w:val="right" w:leader="dot" w:pos="10338"/>
            </w:tabs>
            <w:rPr>
              <w:rFonts w:asciiTheme="minorHAnsi" w:eastAsiaTheme="minorEastAsia" w:hAnsiTheme="minorHAnsi" w:cstheme="minorBidi"/>
              <w:noProof/>
              <w:lang w:eastAsia="en-GB" w:bidi="ar-SA"/>
            </w:rPr>
          </w:pPr>
          <w:hyperlink w:anchor="_Toc506458173" w:history="1">
            <w:r w:rsidR="005218BA" w:rsidRPr="00855960">
              <w:rPr>
                <w:rStyle w:val="Hyperlink"/>
                <w:noProof/>
              </w:rPr>
              <w:t>2.4</w:t>
            </w:r>
            <w:r w:rsidR="005218BA">
              <w:rPr>
                <w:rFonts w:asciiTheme="minorHAnsi" w:eastAsiaTheme="minorEastAsia" w:hAnsiTheme="minorHAnsi" w:cstheme="minorBidi"/>
                <w:noProof/>
                <w:lang w:eastAsia="en-GB" w:bidi="ar-SA"/>
              </w:rPr>
              <w:tab/>
            </w:r>
            <w:r w:rsidR="005218BA" w:rsidRPr="00855960">
              <w:rPr>
                <w:rStyle w:val="Hyperlink"/>
                <w:noProof/>
              </w:rPr>
              <w:t>Enabling Strategies</w:t>
            </w:r>
            <w:r w:rsidR="005218BA">
              <w:rPr>
                <w:noProof/>
                <w:webHidden/>
              </w:rPr>
              <w:tab/>
            </w:r>
            <w:r w:rsidR="005218BA">
              <w:rPr>
                <w:noProof/>
                <w:webHidden/>
              </w:rPr>
              <w:fldChar w:fldCharType="begin"/>
            </w:r>
            <w:r w:rsidR="005218BA">
              <w:rPr>
                <w:noProof/>
                <w:webHidden/>
              </w:rPr>
              <w:instrText xml:space="preserve"> PAGEREF _Toc506458173 \h </w:instrText>
            </w:r>
            <w:r w:rsidR="005218BA">
              <w:rPr>
                <w:noProof/>
                <w:webHidden/>
              </w:rPr>
            </w:r>
            <w:r w:rsidR="005218BA">
              <w:rPr>
                <w:noProof/>
                <w:webHidden/>
              </w:rPr>
              <w:fldChar w:fldCharType="separate"/>
            </w:r>
            <w:r w:rsidR="002909C1">
              <w:rPr>
                <w:noProof/>
                <w:webHidden/>
              </w:rPr>
              <w:t>5</w:t>
            </w:r>
            <w:r w:rsidR="005218BA">
              <w:rPr>
                <w:noProof/>
                <w:webHidden/>
              </w:rPr>
              <w:fldChar w:fldCharType="end"/>
            </w:r>
          </w:hyperlink>
        </w:p>
        <w:p w:rsidR="005218BA" w:rsidRDefault="00AF53B4">
          <w:pPr>
            <w:pStyle w:val="TOC2"/>
            <w:tabs>
              <w:tab w:val="left" w:pos="880"/>
              <w:tab w:val="right" w:leader="dot" w:pos="10338"/>
            </w:tabs>
            <w:rPr>
              <w:rFonts w:asciiTheme="minorHAnsi" w:eastAsiaTheme="minorEastAsia" w:hAnsiTheme="minorHAnsi" w:cstheme="minorBidi"/>
              <w:noProof/>
              <w:lang w:eastAsia="en-GB" w:bidi="ar-SA"/>
            </w:rPr>
          </w:pPr>
          <w:hyperlink w:anchor="_Toc506458174" w:history="1">
            <w:r w:rsidR="005218BA" w:rsidRPr="00855960">
              <w:rPr>
                <w:rStyle w:val="Hyperlink"/>
                <w:noProof/>
              </w:rPr>
              <w:t>2.5</w:t>
            </w:r>
            <w:r w:rsidR="005218BA">
              <w:rPr>
                <w:rFonts w:asciiTheme="minorHAnsi" w:eastAsiaTheme="minorEastAsia" w:hAnsiTheme="minorHAnsi" w:cstheme="minorBidi"/>
                <w:noProof/>
                <w:lang w:eastAsia="en-GB" w:bidi="ar-SA"/>
              </w:rPr>
              <w:tab/>
            </w:r>
            <w:r w:rsidR="005218BA" w:rsidRPr="00855960">
              <w:rPr>
                <w:rStyle w:val="Hyperlink"/>
                <w:noProof/>
              </w:rPr>
              <w:t>Corporate Objectives</w:t>
            </w:r>
            <w:r w:rsidR="005218BA">
              <w:rPr>
                <w:noProof/>
                <w:webHidden/>
              </w:rPr>
              <w:tab/>
            </w:r>
            <w:r w:rsidR="005218BA">
              <w:rPr>
                <w:noProof/>
                <w:webHidden/>
              </w:rPr>
              <w:fldChar w:fldCharType="begin"/>
            </w:r>
            <w:r w:rsidR="005218BA">
              <w:rPr>
                <w:noProof/>
                <w:webHidden/>
              </w:rPr>
              <w:instrText xml:space="preserve"> PAGEREF _Toc506458174 \h </w:instrText>
            </w:r>
            <w:r w:rsidR="005218BA">
              <w:rPr>
                <w:noProof/>
                <w:webHidden/>
              </w:rPr>
            </w:r>
            <w:r w:rsidR="005218BA">
              <w:rPr>
                <w:noProof/>
                <w:webHidden/>
              </w:rPr>
              <w:fldChar w:fldCharType="separate"/>
            </w:r>
            <w:r w:rsidR="002909C1">
              <w:rPr>
                <w:noProof/>
                <w:webHidden/>
              </w:rPr>
              <w:t>5</w:t>
            </w:r>
            <w:r w:rsidR="005218BA">
              <w:rPr>
                <w:noProof/>
                <w:webHidden/>
              </w:rPr>
              <w:fldChar w:fldCharType="end"/>
            </w:r>
          </w:hyperlink>
        </w:p>
        <w:p w:rsidR="005218BA" w:rsidRDefault="00AF53B4">
          <w:pPr>
            <w:pStyle w:val="TOC2"/>
            <w:tabs>
              <w:tab w:val="left" w:pos="880"/>
              <w:tab w:val="right" w:leader="dot" w:pos="10338"/>
            </w:tabs>
            <w:rPr>
              <w:rFonts w:asciiTheme="minorHAnsi" w:eastAsiaTheme="minorEastAsia" w:hAnsiTheme="minorHAnsi" w:cstheme="minorBidi"/>
              <w:noProof/>
              <w:lang w:eastAsia="en-GB" w:bidi="ar-SA"/>
            </w:rPr>
          </w:pPr>
          <w:hyperlink w:anchor="_Toc506458175" w:history="1">
            <w:r w:rsidR="005218BA" w:rsidRPr="00855960">
              <w:rPr>
                <w:rStyle w:val="Hyperlink"/>
                <w:noProof/>
              </w:rPr>
              <w:t>2.6</w:t>
            </w:r>
            <w:r w:rsidR="005218BA">
              <w:rPr>
                <w:rFonts w:asciiTheme="minorHAnsi" w:eastAsiaTheme="minorEastAsia" w:hAnsiTheme="minorHAnsi" w:cstheme="minorBidi"/>
                <w:noProof/>
                <w:lang w:eastAsia="en-GB" w:bidi="ar-SA"/>
              </w:rPr>
              <w:tab/>
            </w:r>
            <w:r w:rsidR="005218BA" w:rsidRPr="00855960">
              <w:rPr>
                <w:rStyle w:val="Hyperlink"/>
                <w:noProof/>
              </w:rPr>
              <w:t>Summary of our strategy</w:t>
            </w:r>
            <w:r w:rsidR="005218BA">
              <w:rPr>
                <w:noProof/>
                <w:webHidden/>
              </w:rPr>
              <w:tab/>
            </w:r>
            <w:r w:rsidR="005218BA">
              <w:rPr>
                <w:noProof/>
                <w:webHidden/>
              </w:rPr>
              <w:fldChar w:fldCharType="begin"/>
            </w:r>
            <w:r w:rsidR="005218BA">
              <w:rPr>
                <w:noProof/>
                <w:webHidden/>
              </w:rPr>
              <w:instrText xml:space="preserve"> PAGEREF _Toc506458175 \h </w:instrText>
            </w:r>
            <w:r w:rsidR="005218BA">
              <w:rPr>
                <w:noProof/>
                <w:webHidden/>
              </w:rPr>
            </w:r>
            <w:r w:rsidR="005218BA">
              <w:rPr>
                <w:noProof/>
                <w:webHidden/>
              </w:rPr>
              <w:fldChar w:fldCharType="separate"/>
            </w:r>
            <w:r w:rsidR="002909C1">
              <w:rPr>
                <w:noProof/>
                <w:webHidden/>
              </w:rPr>
              <w:t>6</w:t>
            </w:r>
            <w:r w:rsidR="005218BA">
              <w:rPr>
                <w:noProof/>
                <w:webHidden/>
              </w:rPr>
              <w:fldChar w:fldCharType="end"/>
            </w:r>
          </w:hyperlink>
        </w:p>
        <w:p w:rsidR="005218BA" w:rsidRDefault="00AF53B4">
          <w:pPr>
            <w:pStyle w:val="TOC1"/>
            <w:tabs>
              <w:tab w:val="left" w:pos="440"/>
              <w:tab w:val="right" w:leader="dot" w:pos="10338"/>
            </w:tabs>
            <w:rPr>
              <w:rFonts w:asciiTheme="minorHAnsi" w:eastAsiaTheme="minorEastAsia" w:hAnsiTheme="minorHAnsi" w:cstheme="minorBidi"/>
              <w:noProof/>
              <w:lang w:eastAsia="en-GB" w:bidi="ar-SA"/>
            </w:rPr>
          </w:pPr>
          <w:hyperlink w:anchor="_Toc506458176" w:history="1">
            <w:r w:rsidR="005218BA" w:rsidRPr="00855960">
              <w:rPr>
                <w:rStyle w:val="Hyperlink"/>
                <w:noProof/>
              </w:rPr>
              <w:t>3</w:t>
            </w:r>
            <w:r w:rsidR="005218BA">
              <w:rPr>
                <w:rFonts w:asciiTheme="minorHAnsi" w:eastAsiaTheme="minorEastAsia" w:hAnsiTheme="minorHAnsi" w:cstheme="minorBidi"/>
                <w:noProof/>
                <w:lang w:eastAsia="en-GB" w:bidi="ar-SA"/>
              </w:rPr>
              <w:tab/>
            </w:r>
            <w:r w:rsidR="005218BA" w:rsidRPr="00855960">
              <w:rPr>
                <w:rStyle w:val="Hyperlink"/>
                <w:noProof/>
              </w:rPr>
              <w:t>Strategic Options</w:t>
            </w:r>
            <w:r w:rsidR="005218BA">
              <w:rPr>
                <w:noProof/>
                <w:webHidden/>
              </w:rPr>
              <w:tab/>
            </w:r>
            <w:r w:rsidR="005218BA">
              <w:rPr>
                <w:noProof/>
                <w:webHidden/>
              </w:rPr>
              <w:fldChar w:fldCharType="begin"/>
            </w:r>
            <w:r w:rsidR="005218BA">
              <w:rPr>
                <w:noProof/>
                <w:webHidden/>
              </w:rPr>
              <w:instrText xml:space="preserve"> PAGEREF _Toc506458176 \h </w:instrText>
            </w:r>
            <w:r w:rsidR="005218BA">
              <w:rPr>
                <w:noProof/>
                <w:webHidden/>
              </w:rPr>
            </w:r>
            <w:r w:rsidR="005218BA">
              <w:rPr>
                <w:noProof/>
                <w:webHidden/>
              </w:rPr>
              <w:fldChar w:fldCharType="separate"/>
            </w:r>
            <w:r w:rsidR="002909C1">
              <w:rPr>
                <w:noProof/>
                <w:webHidden/>
              </w:rPr>
              <w:t>7</w:t>
            </w:r>
            <w:r w:rsidR="005218BA">
              <w:rPr>
                <w:noProof/>
                <w:webHidden/>
              </w:rPr>
              <w:fldChar w:fldCharType="end"/>
            </w:r>
          </w:hyperlink>
        </w:p>
        <w:p w:rsidR="005218BA" w:rsidRDefault="00AF53B4">
          <w:pPr>
            <w:pStyle w:val="TOC2"/>
            <w:tabs>
              <w:tab w:val="left" w:pos="880"/>
              <w:tab w:val="right" w:leader="dot" w:pos="10338"/>
            </w:tabs>
            <w:rPr>
              <w:rFonts w:asciiTheme="minorHAnsi" w:eastAsiaTheme="minorEastAsia" w:hAnsiTheme="minorHAnsi" w:cstheme="minorBidi"/>
              <w:noProof/>
              <w:lang w:eastAsia="en-GB" w:bidi="ar-SA"/>
            </w:rPr>
          </w:pPr>
          <w:hyperlink w:anchor="_Toc506458177" w:history="1">
            <w:r w:rsidR="005218BA" w:rsidRPr="00855960">
              <w:rPr>
                <w:rStyle w:val="Hyperlink"/>
                <w:noProof/>
              </w:rPr>
              <w:t>3.1</w:t>
            </w:r>
            <w:r w:rsidR="005218BA">
              <w:rPr>
                <w:rFonts w:asciiTheme="minorHAnsi" w:eastAsiaTheme="minorEastAsia" w:hAnsiTheme="minorHAnsi" w:cstheme="minorBidi"/>
                <w:noProof/>
                <w:lang w:eastAsia="en-GB" w:bidi="ar-SA"/>
              </w:rPr>
              <w:tab/>
            </w:r>
            <w:r w:rsidR="005218BA" w:rsidRPr="00855960">
              <w:rPr>
                <w:rStyle w:val="Hyperlink"/>
                <w:noProof/>
              </w:rPr>
              <w:t>Do Nothing Option</w:t>
            </w:r>
            <w:r w:rsidR="005218BA">
              <w:rPr>
                <w:noProof/>
                <w:webHidden/>
              </w:rPr>
              <w:tab/>
            </w:r>
            <w:r w:rsidR="005218BA">
              <w:rPr>
                <w:noProof/>
                <w:webHidden/>
              </w:rPr>
              <w:fldChar w:fldCharType="begin"/>
            </w:r>
            <w:r w:rsidR="005218BA">
              <w:rPr>
                <w:noProof/>
                <w:webHidden/>
              </w:rPr>
              <w:instrText xml:space="preserve"> PAGEREF _Toc506458177 \h </w:instrText>
            </w:r>
            <w:r w:rsidR="005218BA">
              <w:rPr>
                <w:noProof/>
                <w:webHidden/>
              </w:rPr>
            </w:r>
            <w:r w:rsidR="005218BA">
              <w:rPr>
                <w:noProof/>
                <w:webHidden/>
              </w:rPr>
              <w:fldChar w:fldCharType="separate"/>
            </w:r>
            <w:r w:rsidR="002909C1">
              <w:rPr>
                <w:noProof/>
                <w:webHidden/>
              </w:rPr>
              <w:t>7</w:t>
            </w:r>
            <w:r w:rsidR="005218BA">
              <w:rPr>
                <w:noProof/>
                <w:webHidden/>
              </w:rPr>
              <w:fldChar w:fldCharType="end"/>
            </w:r>
          </w:hyperlink>
        </w:p>
        <w:p w:rsidR="005218BA" w:rsidRDefault="00AF53B4">
          <w:pPr>
            <w:pStyle w:val="TOC2"/>
            <w:tabs>
              <w:tab w:val="left" w:pos="880"/>
              <w:tab w:val="right" w:leader="dot" w:pos="10338"/>
            </w:tabs>
            <w:rPr>
              <w:rFonts w:asciiTheme="minorHAnsi" w:eastAsiaTheme="minorEastAsia" w:hAnsiTheme="minorHAnsi" w:cstheme="minorBidi"/>
              <w:noProof/>
              <w:lang w:eastAsia="en-GB" w:bidi="ar-SA"/>
            </w:rPr>
          </w:pPr>
          <w:hyperlink w:anchor="_Toc506458178" w:history="1">
            <w:r w:rsidR="005218BA" w:rsidRPr="00855960">
              <w:rPr>
                <w:rStyle w:val="Hyperlink"/>
                <w:noProof/>
              </w:rPr>
              <w:t>3.2</w:t>
            </w:r>
            <w:r w:rsidR="005218BA">
              <w:rPr>
                <w:rFonts w:asciiTheme="minorHAnsi" w:eastAsiaTheme="minorEastAsia" w:hAnsiTheme="minorHAnsi" w:cstheme="minorBidi"/>
                <w:noProof/>
                <w:lang w:eastAsia="en-GB" w:bidi="ar-SA"/>
              </w:rPr>
              <w:tab/>
            </w:r>
            <w:r w:rsidR="005218BA" w:rsidRPr="00855960">
              <w:rPr>
                <w:rStyle w:val="Hyperlink"/>
                <w:noProof/>
              </w:rPr>
              <w:t>Preferred Option</w:t>
            </w:r>
            <w:r w:rsidR="005218BA">
              <w:rPr>
                <w:noProof/>
                <w:webHidden/>
              </w:rPr>
              <w:tab/>
            </w:r>
            <w:r w:rsidR="005218BA">
              <w:rPr>
                <w:noProof/>
                <w:webHidden/>
              </w:rPr>
              <w:fldChar w:fldCharType="begin"/>
            </w:r>
            <w:r w:rsidR="005218BA">
              <w:rPr>
                <w:noProof/>
                <w:webHidden/>
              </w:rPr>
              <w:instrText xml:space="preserve"> PAGEREF _Toc506458178 \h </w:instrText>
            </w:r>
            <w:r w:rsidR="005218BA">
              <w:rPr>
                <w:noProof/>
                <w:webHidden/>
              </w:rPr>
            </w:r>
            <w:r w:rsidR="005218BA">
              <w:rPr>
                <w:noProof/>
                <w:webHidden/>
              </w:rPr>
              <w:fldChar w:fldCharType="separate"/>
            </w:r>
            <w:r w:rsidR="002909C1">
              <w:rPr>
                <w:noProof/>
                <w:webHidden/>
              </w:rPr>
              <w:t>7</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179" w:history="1">
            <w:r w:rsidR="005218BA" w:rsidRPr="00855960">
              <w:rPr>
                <w:rStyle w:val="Hyperlink"/>
                <w:noProof/>
              </w:rPr>
              <w:t>3.2.1</w:t>
            </w:r>
            <w:r w:rsidR="005218BA">
              <w:rPr>
                <w:rFonts w:asciiTheme="minorHAnsi" w:eastAsiaTheme="minorEastAsia" w:hAnsiTheme="minorHAnsi" w:cstheme="minorBidi"/>
                <w:noProof/>
                <w:lang w:eastAsia="en-GB" w:bidi="ar-SA"/>
              </w:rPr>
              <w:tab/>
            </w:r>
            <w:r w:rsidR="005218BA" w:rsidRPr="00855960">
              <w:rPr>
                <w:rStyle w:val="Hyperlink"/>
                <w:noProof/>
              </w:rPr>
              <w:t>Why integrating local MSK services?</w:t>
            </w:r>
            <w:r w:rsidR="005218BA">
              <w:rPr>
                <w:noProof/>
                <w:webHidden/>
              </w:rPr>
              <w:tab/>
            </w:r>
            <w:r w:rsidR="005218BA">
              <w:rPr>
                <w:noProof/>
                <w:webHidden/>
              </w:rPr>
              <w:fldChar w:fldCharType="begin"/>
            </w:r>
            <w:r w:rsidR="005218BA">
              <w:rPr>
                <w:noProof/>
                <w:webHidden/>
              </w:rPr>
              <w:instrText xml:space="preserve"> PAGEREF _Toc506458179 \h </w:instrText>
            </w:r>
            <w:r w:rsidR="005218BA">
              <w:rPr>
                <w:noProof/>
                <w:webHidden/>
              </w:rPr>
            </w:r>
            <w:r w:rsidR="005218BA">
              <w:rPr>
                <w:noProof/>
                <w:webHidden/>
              </w:rPr>
              <w:fldChar w:fldCharType="separate"/>
            </w:r>
            <w:r w:rsidR="002909C1">
              <w:rPr>
                <w:noProof/>
                <w:webHidden/>
              </w:rPr>
              <w:t>7</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180" w:history="1">
            <w:r w:rsidR="005218BA" w:rsidRPr="00855960">
              <w:rPr>
                <w:rStyle w:val="Hyperlink"/>
                <w:noProof/>
              </w:rPr>
              <w:t>3.2.2</w:t>
            </w:r>
            <w:r w:rsidR="005218BA">
              <w:rPr>
                <w:rFonts w:asciiTheme="minorHAnsi" w:eastAsiaTheme="minorEastAsia" w:hAnsiTheme="minorHAnsi" w:cstheme="minorBidi"/>
                <w:noProof/>
                <w:lang w:eastAsia="en-GB" w:bidi="ar-SA"/>
              </w:rPr>
              <w:tab/>
            </w:r>
            <w:r w:rsidR="005218BA" w:rsidRPr="00855960">
              <w:rPr>
                <w:rStyle w:val="Hyperlink"/>
                <w:noProof/>
              </w:rPr>
              <w:t>What is operational excellence in practice?</w:t>
            </w:r>
            <w:r w:rsidR="005218BA">
              <w:rPr>
                <w:noProof/>
                <w:webHidden/>
              </w:rPr>
              <w:tab/>
            </w:r>
            <w:r w:rsidR="005218BA">
              <w:rPr>
                <w:noProof/>
                <w:webHidden/>
              </w:rPr>
              <w:fldChar w:fldCharType="begin"/>
            </w:r>
            <w:r w:rsidR="005218BA">
              <w:rPr>
                <w:noProof/>
                <w:webHidden/>
              </w:rPr>
              <w:instrText xml:space="preserve"> PAGEREF _Toc506458180 \h </w:instrText>
            </w:r>
            <w:r w:rsidR="005218BA">
              <w:rPr>
                <w:noProof/>
                <w:webHidden/>
              </w:rPr>
            </w:r>
            <w:r w:rsidR="005218BA">
              <w:rPr>
                <w:noProof/>
                <w:webHidden/>
              </w:rPr>
              <w:fldChar w:fldCharType="separate"/>
            </w:r>
            <w:r w:rsidR="002909C1">
              <w:rPr>
                <w:noProof/>
                <w:webHidden/>
              </w:rPr>
              <w:t>8</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181" w:history="1">
            <w:r w:rsidR="005218BA" w:rsidRPr="00855960">
              <w:rPr>
                <w:rStyle w:val="Hyperlink"/>
                <w:noProof/>
              </w:rPr>
              <w:t>3.2.3</w:t>
            </w:r>
            <w:r w:rsidR="005218BA">
              <w:rPr>
                <w:rFonts w:asciiTheme="minorHAnsi" w:eastAsiaTheme="minorEastAsia" w:hAnsiTheme="minorHAnsi" w:cstheme="minorBidi"/>
                <w:noProof/>
                <w:lang w:eastAsia="en-GB" w:bidi="ar-SA"/>
              </w:rPr>
              <w:tab/>
            </w:r>
            <w:r w:rsidR="005218BA" w:rsidRPr="00855960">
              <w:rPr>
                <w:rStyle w:val="Hyperlink"/>
                <w:noProof/>
              </w:rPr>
              <w:t>Focusing on Specialist Orthopaedic Services?</w:t>
            </w:r>
            <w:r w:rsidR="005218BA">
              <w:rPr>
                <w:noProof/>
                <w:webHidden/>
              </w:rPr>
              <w:tab/>
            </w:r>
            <w:r w:rsidR="005218BA">
              <w:rPr>
                <w:noProof/>
                <w:webHidden/>
              </w:rPr>
              <w:fldChar w:fldCharType="begin"/>
            </w:r>
            <w:r w:rsidR="005218BA">
              <w:rPr>
                <w:noProof/>
                <w:webHidden/>
              </w:rPr>
              <w:instrText xml:space="preserve"> PAGEREF _Toc506458181 \h </w:instrText>
            </w:r>
            <w:r w:rsidR="005218BA">
              <w:rPr>
                <w:noProof/>
                <w:webHidden/>
              </w:rPr>
            </w:r>
            <w:r w:rsidR="005218BA">
              <w:rPr>
                <w:noProof/>
                <w:webHidden/>
              </w:rPr>
              <w:fldChar w:fldCharType="separate"/>
            </w:r>
            <w:r w:rsidR="002909C1">
              <w:rPr>
                <w:noProof/>
                <w:webHidden/>
              </w:rPr>
              <w:t>9</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182" w:history="1">
            <w:r w:rsidR="005218BA" w:rsidRPr="00855960">
              <w:rPr>
                <w:rStyle w:val="Hyperlink"/>
                <w:noProof/>
              </w:rPr>
              <w:t>3.2.4</w:t>
            </w:r>
            <w:r w:rsidR="005218BA">
              <w:rPr>
                <w:rFonts w:asciiTheme="minorHAnsi" w:eastAsiaTheme="minorEastAsia" w:hAnsiTheme="minorHAnsi" w:cstheme="minorBidi"/>
                <w:noProof/>
                <w:lang w:eastAsia="en-GB" w:bidi="ar-SA"/>
              </w:rPr>
              <w:tab/>
            </w:r>
            <w:r w:rsidR="005218BA" w:rsidRPr="00855960">
              <w:rPr>
                <w:rStyle w:val="Hyperlink"/>
                <w:noProof/>
              </w:rPr>
              <w:t>How does culture and leadership support?</w:t>
            </w:r>
            <w:r w:rsidR="005218BA">
              <w:rPr>
                <w:noProof/>
                <w:webHidden/>
              </w:rPr>
              <w:tab/>
            </w:r>
            <w:r w:rsidR="005218BA">
              <w:rPr>
                <w:noProof/>
                <w:webHidden/>
              </w:rPr>
              <w:fldChar w:fldCharType="begin"/>
            </w:r>
            <w:r w:rsidR="005218BA">
              <w:rPr>
                <w:noProof/>
                <w:webHidden/>
              </w:rPr>
              <w:instrText xml:space="preserve"> PAGEREF _Toc506458182 \h </w:instrText>
            </w:r>
            <w:r w:rsidR="005218BA">
              <w:rPr>
                <w:noProof/>
                <w:webHidden/>
              </w:rPr>
            </w:r>
            <w:r w:rsidR="005218BA">
              <w:rPr>
                <w:noProof/>
                <w:webHidden/>
              </w:rPr>
              <w:fldChar w:fldCharType="separate"/>
            </w:r>
            <w:r w:rsidR="002909C1">
              <w:rPr>
                <w:noProof/>
                <w:webHidden/>
              </w:rPr>
              <w:t>10</w:t>
            </w:r>
            <w:r w:rsidR="005218BA">
              <w:rPr>
                <w:noProof/>
                <w:webHidden/>
              </w:rPr>
              <w:fldChar w:fldCharType="end"/>
            </w:r>
          </w:hyperlink>
        </w:p>
        <w:p w:rsidR="005218BA" w:rsidRDefault="00AF53B4">
          <w:pPr>
            <w:pStyle w:val="TOC1"/>
            <w:tabs>
              <w:tab w:val="left" w:pos="440"/>
              <w:tab w:val="right" w:leader="dot" w:pos="10338"/>
            </w:tabs>
            <w:rPr>
              <w:rFonts w:asciiTheme="minorHAnsi" w:eastAsiaTheme="minorEastAsia" w:hAnsiTheme="minorHAnsi" w:cstheme="minorBidi"/>
              <w:noProof/>
              <w:lang w:eastAsia="en-GB" w:bidi="ar-SA"/>
            </w:rPr>
          </w:pPr>
          <w:hyperlink w:anchor="_Toc506458183" w:history="1">
            <w:r w:rsidR="005218BA" w:rsidRPr="00855960">
              <w:rPr>
                <w:rStyle w:val="Hyperlink"/>
                <w:noProof/>
              </w:rPr>
              <w:t>4</w:t>
            </w:r>
            <w:r w:rsidR="005218BA">
              <w:rPr>
                <w:rFonts w:asciiTheme="minorHAnsi" w:eastAsiaTheme="minorEastAsia" w:hAnsiTheme="minorHAnsi" w:cstheme="minorBidi"/>
                <w:noProof/>
                <w:lang w:eastAsia="en-GB" w:bidi="ar-SA"/>
              </w:rPr>
              <w:tab/>
            </w:r>
            <w:r w:rsidR="005218BA" w:rsidRPr="00855960">
              <w:rPr>
                <w:rStyle w:val="Hyperlink"/>
                <w:noProof/>
              </w:rPr>
              <w:t>Risk to sustainability and strategic options</w:t>
            </w:r>
            <w:r w:rsidR="005218BA">
              <w:rPr>
                <w:noProof/>
                <w:webHidden/>
              </w:rPr>
              <w:tab/>
            </w:r>
            <w:r w:rsidR="005218BA">
              <w:rPr>
                <w:noProof/>
                <w:webHidden/>
              </w:rPr>
              <w:fldChar w:fldCharType="begin"/>
            </w:r>
            <w:r w:rsidR="005218BA">
              <w:rPr>
                <w:noProof/>
                <w:webHidden/>
              </w:rPr>
              <w:instrText xml:space="preserve"> PAGEREF _Toc506458183 \h </w:instrText>
            </w:r>
            <w:r w:rsidR="005218BA">
              <w:rPr>
                <w:noProof/>
                <w:webHidden/>
              </w:rPr>
            </w:r>
            <w:r w:rsidR="005218BA">
              <w:rPr>
                <w:noProof/>
                <w:webHidden/>
              </w:rPr>
              <w:fldChar w:fldCharType="separate"/>
            </w:r>
            <w:r w:rsidR="002909C1">
              <w:rPr>
                <w:noProof/>
                <w:webHidden/>
              </w:rPr>
              <w:t>12</w:t>
            </w:r>
            <w:r w:rsidR="005218BA">
              <w:rPr>
                <w:noProof/>
                <w:webHidden/>
              </w:rPr>
              <w:fldChar w:fldCharType="end"/>
            </w:r>
          </w:hyperlink>
        </w:p>
        <w:p w:rsidR="005218BA" w:rsidRDefault="00AF53B4">
          <w:pPr>
            <w:pStyle w:val="TOC2"/>
            <w:tabs>
              <w:tab w:val="left" w:pos="880"/>
              <w:tab w:val="right" w:leader="dot" w:pos="10338"/>
            </w:tabs>
            <w:rPr>
              <w:rFonts w:asciiTheme="minorHAnsi" w:eastAsiaTheme="minorEastAsia" w:hAnsiTheme="minorHAnsi" w:cstheme="minorBidi"/>
              <w:noProof/>
              <w:lang w:eastAsia="en-GB" w:bidi="ar-SA"/>
            </w:rPr>
          </w:pPr>
          <w:hyperlink w:anchor="_Toc506458184" w:history="1">
            <w:r w:rsidR="005218BA" w:rsidRPr="00855960">
              <w:rPr>
                <w:rStyle w:val="Hyperlink"/>
                <w:noProof/>
              </w:rPr>
              <w:t>4.1</w:t>
            </w:r>
            <w:r w:rsidR="005218BA">
              <w:rPr>
                <w:rFonts w:asciiTheme="minorHAnsi" w:eastAsiaTheme="minorEastAsia" w:hAnsiTheme="minorHAnsi" w:cstheme="minorBidi"/>
                <w:noProof/>
                <w:lang w:eastAsia="en-GB" w:bidi="ar-SA"/>
              </w:rPr>
              <w:tab/>
            </w:r>
            <w:r w:rsidR="005218BA" w:rsidRPr="00855960">
              <w:rPr>
                <w:rStyle w:val="Hyperlink"/>
                <w:noProof/>
              </w:rPr>
              <w:t>Key Risks</w:t>
            </w:r>
            <w:r w:rsidR="005218BA">
              <w:rPr>
                <w:noProof/>
                <w:webHidden/>
              </w:rPr>
              <w:tab/>
            </w:r>
            <w:r w:rsidR="005218BA">
              <w:rPr>
                <w:noProof/>
                <w:webHidden/>
              </w:rPr>
              <w:fldChar w:fldCharType="begin"/>
            </w:r>
            <w:r w:rsidR="005218BA">
              <w:rPr>
                <w:noProof/>
                <w:webHidden/>
              </w:rPr>
              <w:instrText xml:space="preserve"> PAGEREF _Toc506458184 \h </w:instrText>
            </w:r>
            <w:r w:rsidR="005218BA">
              <w:rPr>
                <w:noProof/>
                <w:webHidden/>
              </w:rPr>
            </w:r>
            <w:r w:rsidR="005218BA">
              <w:rPr>
                <w:noProof/>
                <w:webHidden/>
              </w:rPr>
              <w:fldChar w:fldCharType="separate"/>
            </w:r>
            <w:r w:rsidR="002909C1">
              <w:rPr>
                <w:noProof/>
                <w:webHidden/>
              </w:rPr>
              <w:t>12</w:t>
            </w:r>
            <w:r w:rsidR="005218BA">
              <w:rPr>
                <w:noProof/>
                <w:webHidden/>
              </w:rPr>
              <w:fldChar w:fldCharType="end"/>
            </w:r>
          </w:hyperlink>
        </w:p>
        <w:p w:rsidR="005218BA" w:rsidRDefault="00AF53B4">
          <w:pPr>
            <w:pStyle w:val="TOC1"/>
            <w:tabs>
              <w:tab w:val="left" w:pos="440"/>
              <w:tab w:val="right" w:leader="dot" w:pos="10338"/>
            </w:tabs>
            <w:rPr>
              <w:rFonts w:asciiTheme="minorHAnsi" w:eastAsiaTheme="minorEastAsia" w:hAnsiTheme="minorHAnsi" w:cstheme="minorBidi"/>
              <w:noProof/>
              <w:lang w:eastAsia="en-GB" w:bidi="ar-SA"/>
            </w:rPr>
          </w:pPr>
          <w:hyperlink w:anchor="_Toc506458185" w:history="1">
            <w:r w:rsidR="005218BA" w:rsidRPr="00855960">
              <w:rPr>
                <w:rStyle w:val="Hyperlink"/>
                <w:noProof/>
              </w:rPr>
              <w:t>5</w:t>
            </w:r>
            <w:r w:rsidR="005218BA">
              <w:rPr>
                <w:rFonts w:asciiTheme="minorHAnsi" w:eastAsiaTheme="minorEastAsia" w:hAnsiTheme="minorHAnsi" w:cstheme="minorBidi"/>
                <w:noProof/>
                <w:lang w:eastAsia="en-GB" w:bidi="ar-SA"/>
              </w:rPr>
              <w:tab/>
            </w:r>
            <w:r w:rsidR="005218BA" w:rsidRPr="00855960">
              <w:rPr>
                <w:rStyle w:val="Hyperlink"/>
                <w:noProof/>
              </w:rPr>
              <w:t>Capacity Analysis</w:t>
            </w:r>
            <w:r w:rsidR="005218BA">
              <w:rPr>
                <w:noProof/>
                <w:webHidden/>
              </w:rPr>
              <w:tab/>
            </w:r>
            <w:r w:rsidR="005218BA">
              <w:rPr>
                <w:noProof/>
                <w:webHidden/>
              </w:rPr>
              <w:fldChar w:fldCharType="begin"/>
            </w:r>
            <w:r w:rsidR="005218BA">
              <w:rPr>
                <w:noProof/>
                <w:webHidden/>
              </w:rPr>
              <w:instrText xml:space="preserve"> PAGEREF _Toc506458185 \h </w:instrText>
            </w:r>
            <w:r w:rsidR="005218BA">
              <w:rPr>
                <w:noProof/>
                <w:webHidden/>
              </w:rPr>
            </w:r>
            <w:r w:rsidR="005218BA">
              <w:rPr>
                <w:noProof/>
                <w:webHidden/>
              </w:rPr>
              <w:fldChar w:fldCharType="separate"/>
            </w:r>
            <w:r w:rsidR="002909C1">
              <w:rPr>
                <w:noProof/>
                <w:webHidden/>
              </w:rPr>
              <w:t>14</w:t>
            </w:r>
            <w:r w:rsidR="005218BA">
              <w:rPr>
                <w:noProof/>
                <w:webHidden/>
              </w:rPr>
              <w:fldChar w:fldCharType="end"/>
            </w:r>
          </w:hyperlink>
        </w:p>
        <w:p w:rsidR="005218BA" w:rsidRDefault="00AF53B4">
          <w:pPr>
            <w:pStyle w:val="TOC2"/>
            <w:tabs>
              <w:tab w:val="left" w:pos="880"/>
              <w:tab w:val="right" w:leader="dot" w:pos="10338"/>
            </w:tabs>
            <w:rPr>
              <w:rFonts w:asciiTheme="minorHAnsi" w:eastAsiaTheme="minorEastAsia" w:hAnsiTheme="minorHAnsi" w:cstheme="minorBidi"/>
              <w:noProof/>
              <w:lang w:eastAsia="en-GB" w:bidi="ar-SA"/>
            </w:rPr>
          </w:pPr>
          <w:hyperlink w:anchor="_Toc506458186" w:history="1">
            <w:r w:rsidR="005218BA" w:rsidRPr="00855960">
              <w:rPr>
                <w:rStyle w:val="Hyperlink"/>
                <w:noProof/>
              </w:rPr>
              <w:t>5.1</w:t>
            </w:r>
            <w:r w:rsidR="005218BA">
              <w:rPr>
                <w:rFonts w:asciiTheme="minorHAnsi" w:eastAsiaTheme="minorEastAsia" w:hAnsiTheme="minorHAnsi" w:cstheme="minorBidi"/>
                <w:noProof/>
                <w:lang w:eastAsia="en-GB" w:bidi="ar-SA"/>
              </w:rPr>
              <w:tab/>
            </w:r>
            <w:r w:rsidR="005218BA" w:rsidRPr="00855960">
              <w:rPr>
                <w:rStyle w:val="Hyperlink"/>
                <w:noProof/>
              </w:rPr>
              <w:t>Theatres</w:t>
            </w:r>
            <w:r w:rsidR="005218BA">
              <w:rPr>
                <w:noProof/>
                <w:webHidden/>
              </w:rPr>
              <w:tab/>
            </w:r>
            <w:r w:rsidR="005218BA">
              <w:rPr>
                <w:noProof/>
                <w:webHidden/>
              </w:rPr>
              <w:fldChar w:fldCharType="begin"/>
            </w:r>
            <w:r w:rsidR="005218BA">
              <w:rPr>
                <w:noProof/>
                <w:webHidden/>
              </w:rPr>
              <w:instrText xml:space="preserve"> PAGEREF _Toc506458186 \h </w:instrText>
            </w:r>
            <w:r w:rsidR="005218BA">
              <w:rPr>
                <w:noProof/>
                <w:webHidden/>
              </w:rPr>
            </w:r>
            <w:r w:rsidR="005218BA">
              <w:rPr>
                <w:noProof/>
                <w:webHidden/>
              </w:rPr>
              <w:fldChar w:fldCharType="separate"/>
            </w:r>
            <w:r w:rsidR="002909C1">
              <w:rPr>
                <w:noProof/>
                <w:webHidden/>
              </w:rPr>
              <w:t>14</w:t>
            </w:r>
            <w:r w:rsidR="005218BA">
              <w:rPr>
                <w:noProof/>
                <w:webHidden/>
              </w:rPr>
              <w:fldChar w:fldCharType="end"/>
            </w:r>
          </w:hyperlink>
        </w:p>
        <w:p w:rsidR="005218BA" w:rsidRDefault="00AF53B4">
          <w:pPr>
            <w:pStyle w:val="TOC2"/>
            <w:tabs>
              <w:tab w:val="left" w:pos="880"/>
              <w:tab w:val="right" w:leader="dot" w:pos="10338"/>
            </w:tabs>
            <w:rPr>
              <w:rFonts w:asciiTheme="minorHAnsi" w:eastAsiaTheme="minorEastAsia" w:hAnsiTheme="minorHAnsi" w:cstheme="minorBidi"/>
              <w:noProof/>
              <w:lang w:eastAsia="en-GB" w:bidi="ar-SA"/>
            </w:rPr>
          </w:pPr>
          <w:hyperlink w:anchor="_Toc506458187" w:history="1">
            <w:r w:rsidR="005218BA" w:rsidRPr="00855960">
              <w:rPr>
                <w:rStyle w:val="Hyperlink"/>
                <w:noProof/>
              </w:rPr>
              <w:t>5.2</w:t>
            </w:r>
            <w:r w:rsidR="005218BA">
              <w:rPr>
                <w:rFonts w:asciiTheme="minorHAnsi" w:eastAsiaTheme="minorEastAsia" w:hAnsiTheme="minorHAnsi" w:cstheme="minorBidi"/>
                <w:noProof/>
                <w:lang w:eastAsia="en-GB" w:bidi="ar-SA"/>
              </w:rPr>
              <w:tab/>
            </w:r>
            <w:r w:rsidR="005218BA" w:rsidRPr="00855960">
              <w:rPr>
                <w:rStyle w:val="Hyperlink"/>
                <w:noProof/>
              </w:rPr>
              <w:t>Beds and Bed Equivalents</w:t>
            </w:r>
            <w:r w:rsidR="005218BA">
              <w:rPr>
                <w:noProof/>
                <w:webHidden/>
              </w:rPr>
              <w:tab/>
            </w:r>
            <w:r w:rsidR="005218BA">
              <w:rPr>
                <w:noProof/>
                <w:webHidden/>
              </w:rPr>
              <w:fldChar w:fldCharType="begin"/>
            </w:r>
            <w:r w:rsidR="005218BA">
              <w:rPr>
                <w:noProof/>
                <w:webHidden/>
              </w:rPr>
              <w:instrText xml:space="preserve"> PAGEREF _Toc506458187 \h </w:instrText>
            </w:r>
            <w:r w:rsidR="005218BA">
              <w:rPr>
                <w:noProof/>
                <w:webHidden/>
              </w:rPr>
            </w:r>
            <w:r w:rsidR="005218BA">
              <w:rPr>
                <w:noProof/>
                <w:webHidden/>
              </w:rPr>
              <w:fldChar w:fldCharType="separate"/>
            </w:r>
            <w:r w:rsidR="002909C1">
              <w:rPr>
                <w:noProof/>
                <w:webHidden/>
              </w:rPr>
              <w:t>15</w:t>
            </w:r>
            <w:r w:rsidR="005218BA">
              <w:rPr>
                <w:noProof/>
                <w:webHidden/>
              </w:rPr>
              <w:fldChar w:fldCharType="end"/>
            </w:r>
          </w:hyperlink>
        </w:p>
        <w:p w:rsidR="005218BA" w:rsidRDefault="00AF53B4">
          <w:pPr>
            <w:pStyle w:val="TOC2"/>
            <w:tabs>
              <w:tab w:val="left" w:pos="880"/>
              <w:tab w:val="right" w:leader="dot" w:pos="10338"/>
            </w:tabs>
            <w:rPr>
              <w:rFonts w:asciiTheme="minorHAnsi" w:eastAsiaTheme="minorEastAsia" w:hAnsiTheme="minorHAnsi" w:cstheme="minorBidi"/>
              <w:noProof/>
              <w:lang w:eastAsia="en-GB" w:bidi="ar-SA"/>
            </w:rPr>
          </w:pPr>
          <w:hyperlink w:anchor="_Toc506458188" w:history="1">
            <w:r w:rsidR="005218BA" w:rsidRPr="00855960">
              <w:rPr>
                <w:rStyle w:val="Hyperlink"/>
                <w:noProof/>
              </w:rPr>
              <w:t>5.3</w:t>
            </w:r>
            <w:r w:rsidR="005218BA">
              <w:rPr>
                <w:rFonts w:asciiTheme="minorHAnsi" w:eastAsiaTheme="minorEastAsia" w:hAnsiTheme="minorHAnsi" w:cstheme="minorBidi"/>
                <w:noProof/>
                <w:lang w:eastAsia="en-GB" w:bidi="ar-SA"/>
              </w:rPr>
              <w:tab/>
            </w:r>
            <w:r w:rsidR="005218BA" w:rsidRPr="00855960">
              <w:rPr>
                <w:rStyle w:val="Hyperlink"/>
                <w:noProof/>
              </w:rPr>
              <w:t>Outpatient Clinics</w:t>
            </w:r>
            <w:r w:rsidR="005218BA">
              <w:rPr>
                <w:noProof/>
                <w:webHidden/>
              </w:rPr>
              <w:tab/>
            </w:r>
            <w:r w:rsidR="005218BA">
              <w:rPr>
                <w:noProof/>
                <w:webHidden/>
              </w:rPr>
              <w:fldChar w:fldCharType="begin"/>
            </w:r>
            <w:r w:rsidR="005218BA">
              <w:rPr>
                <w:noProof/>
                <w:webHidden/>
              </w:rPr>
              <w:instrText xml:space="preserve"> PAGEREF _Toc506458188 \h </w:instrText>
            </w:r>
            <w:r w:rsidR="005218BA">
              <w:rPr>
                <w:noProof/>
                <w:webHidden/>
              </w:rPr>
            </w:r>
            <w:r w:rsidR="005218BA">
              <w:rPr>
                <w:noProof/>
                <w:webHidden/>
              </w:rPr>
              <w:fldChar w:fldCharType="separate"/>
            </w:r>
            <w:r w:rsidR="002909C1">
              <w:rPr>
                <w:noProof/>
                <w:webHidden/>
              </w:rPr>
              <w:t>16</w:t>
            </w:r>
            <w:r w:rsidR="005218BA">
              <w:rPr>
                <w:noProof/>
                <w:webHidden/>
              </w:rPr>
              <w:fldChar w:fldCharType="end"/>
            </w:r>
          </w:hyperlink>
        </w:p>
        <w:p w:rsidR="005218BA" w:rsidRDefault="00AF53B4">
          <w:pPr>
            <w:pStyle w:val="TOC2"/>
            <w:tabs>
              <w:tab w:val="left" w:pos="880"/>
              <w:tab w:val="right" w:leader="dot" w:pos="10338"/>
            </w:tabs>
            <w:rPr>
              <w:rFonts w:asciiTheme="minorHAnsi" w:eastAsiaTheme="minorEastAsia" w:hAnsiTheme="minorHAnsi" w:cstheme="minorBidi"/>
              <w:noProof/>
              <w:lang w:eastAsia="en-GB" w:bidi="ar-SA"/>
            </w:rPr>
          </w:pPr>
          <w:hyperlink w:anchor="_Toc506458189" w:history="1">
            <w:r w:rsidR="005218BA" w:rsidRPr="00855960">
              <w:rPr>
                <w:rStyle w:val="Hyperlink"/>
                <w:noProof/>
              </w:rPr>
              <w:t>5.4</w:t>
            </w:r>
            <w:r w:rsidR="005218BA">
              <w:rPr>
                <w:rFonts w:asciiTheme="minorHAnsi" w:eastAsiaTheme="minorEastAsia" w:hAnsiTheme="minorHAnsi" w:cstheme="minorBidi"/>
                <w:noProof/>
                <w:lang w:eastAsia="en-GB" w:bidi="ar-SA"/>
              </w:rPr>
              <w:tab/>
            </w:r>
            <w:r w:rsidR="005218BA" w:rsidRPr="00855960">
              <w:rPr>
                <w:rStyle w:val="Hyperlink"/>
                <w:noProof/>
              </w:rPr>
              <w:t>Workforce</w:t>
            </w:r>
            <w:r w:rsidR="005218BA">
              <w:rPr>
                <w:noProof/>
                <w:webHidden/>
              </w:rPr>
              <w:tab/>
            </w:r>
            <w:r w:rsidR="005218BA">
              <w:rPr>
                <w:noProof/>
                <w:webHidden/>
              </w:rPr>
              <w:fldChar w:fldCharType="begin"/>
            </w:r>
            <w:r w:rsidR="005218BA">
              <w:rPr>
                <w:noProof/>
                <w:webHidden/>
              </w:rPr>
              <w:instrText xml:space="preserve"> PAGEREF _Toc506458189 \h </w:instrText>
            </w:r>
            <w:r w:rsidR="005218BA">
              <w:rPr>
                <w:noProof/>
                <w:webHidden/>
              </w:rPr>
            </w:r>
            <w:r w:rsidR="005218BA">
              <w:rPr>
                <w:noProof/>
                <w:webHidden/>
              </w:rPr>
              <w:fldChar w:fldCharType="separate"/>
            </w:r>
            <w:r w:rsidR="002909C1">
              <w:rPr>
                <w:noProof/>
                <w:webHidden/>
              </w:rPr>
              <w:t>16</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190" w:history="1">
            <w:r w:rsidR="005218BA" w:rsidRPr="00855960">
              <w:rPr>
                <w:rStyle w:val="Hyperlink"/>
                <w:noProof/>
              </w:rPr>
              <w:t>5.4.1</w:t>
            </w:r>
            <w:r w:rsidR="005218BA">
              <w:rPr>
                <w:rFonts w:asciiTheme="minorHAnsi" w:eastAsiaTheme="minorEastAsia" w:hAnsiTheme="minorHAnsi" w:cstheme="minorBidi"/>
                <w:noProof/>
                <w:lang w:eastAsia="en-GB" w:bidi="ar-SA"/>
              </w:rPr>
              <w:tab/>
            </w:r>
            <w:r w:rsidR="005218BA" w:rsidRPr="00855960">
              <w:rPr>
                <w:rStyle w:val="Hyperlink"/>
                <w:noProof/>
              </w:rPr>
              <w:t>Medical</w:t>
            </w:r>
            <w:r w:rsidR="005218BA">
              <w:rPr>
                <w:noProof/>
                <w:webHidden/>
              </w:rPr>
              <w:tab/>
            </w:r>
            <w:r w:rsidR="005218BA">
              <w:rPr>
                <w:noProof/>
                <w:webHidden/>
              </w:rPr>
              <w:fldChar w:fldCharType="begin"/>
            </w:r>
            <w:r w:rsidR="005218BA">
              <w:rPr>
                <w:noProof/>
                <w:webHidden/>
              </w:rPr>
              <w:instrText xml:space="preserve"> PAGEREF _Toc506458190 \h </w:instrText>
            </w:r>
            <w:r w:rsidR="005218BA">
              <w:rPr>
                <w:noProof/>
                <w:webHidden/>
              </w:rPr>
            </w:r>
            <w:r w:rsidR="005218BA">
              <w:rPr>
                <w:noProof/>
                <w:webHidden/>
              </w:rPr>
              <w:fldChar w:fldCharType="separate"/>
            </w:r>
            <w:r w:rsidR="002909C1">
              <w:rPr>
                <w:noProof/>
                <w:webHidden/>
              </w:rPr>
              <w:t>17</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191" w:history="1">
            <w:r w:rsidR="005218BA" w:rsidRPr="00855960">
              <w:rPr>
                <w:rStyle w:val="Hyperlink"/>
                <w:noProof/>
              </w:rPr>
              <w:t>5.4.2</w:t>
            </w:r>
            <w:r w:rsidR="005218BA">
              <w:rPr>
                <w:rFonts w:asciiTheme="minorHAnsi" w:eastAsiaTheme="minorEastAsia" w:hAnsiTheme="minorHAnsi" w:cstheme="minorBidi"/>
                <w:noProof/>
                <w:lang w:eastAsia="en-GB" w:bidi="ar-SA"/>
              </w:rPr>
              <w:tab/>
            </w:r>
            <w:r w:rsidR="005218BA" w:rsidRPr="00855960">
              <w:rPr>
                <w:rStyle w:val="Hyperlink"/>
                <w:noProof/>
              </w:rPr>
              <w:t>Nursing</w:t>
            </w:r>
            <w:r w:rsidR="005218BA">
              <w:rPr>
                <w:noProof/>
                <w:webHidden/>
              </w:rPr>
              <w:tab/>
            </w:r>
            <w:r w:rsidR="005218BA">
              <w:rPr>
                <w:noProof/>
                <w:webHidden/>
              </w:rPr>
              <w:fldChar w:fldCharType="begin"/>
            </w:r>
            <w:r w:rsidR="005218BA">
              <w:rPr>
                <w:noProof/>
                <w:webHidden/>
              </w:rPr>
              <w:instrText xml:space="preserve"> PAGEREF _Toc506458191 \h </w:instrText>
            </w:r>
            <w:r w:rsidR="005218BA">
              <w:rPr>
                <w:noProof/>
                <w:webHidden/>
              </w:rPr>
            </w:r>
            <w:r w:rsidR="005218BA">
              <w:rPr>
                <w:noProof/>
                <w:webHidden/>
              </w:rPr>
              <w:fldChar w:fldCharType="separate"/>
            </w:r>
            <w:r w:rsidR="002909C1">
              <w:rPr>
                <w:noProof/>
                <w:webHidden/>
              </w:rPr>
              <w:t>17</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192" w:history="1">
            <w:r w:rsidR="005218BA" w:rsidRPr="00855960">
              <w:rPr>
                <w:rStyle w:val="Hyperlink"/>
                <w:noProof/>
              </w:rPr>
              <w:t>5.4.3</w:t>
            </w:r>
            <w:r w:rsidR="005218BA">
              <w:rPr>
                <w:rFonts w:asciiTheme="minorHAnsi" w:eastAsiaTheme="minorEastAsia" w:hAnsiTheme="minorHAnsi" w:cstheme="minorBidi"/>
                <w:noProof/>
                <w:lang w:eastAsia="en-GB" w:bidi="ar-SA"/>
              </w:rPr>
              <w:tab/>
            </w:r>
            <w:r w:rsidR="005218BA" w:rsidRPr="00855960">
              <w:rPr>
                <w:rStyle w:val="Hyperlink"/>
                <w:noProof/>
              </w:rPr>
              <w:t>Allied Health Professionals</w:t>
            </w:r>
            <w:r w:rsidR="005218BA">
              <w:rPr>
                <w:noProof/>
                <w:webHidden/>
              </w:rPr>
              <w:tab/>
            </w:r>
            <w:r w:rsidR="005218BA">
              <w:rPr>
                <w:noProof/>
                <w:webHidden/>
              </w:rPr>
              <w:fldChar w:fldCharType="begin"/>
            </w:r>
            <w:r w:rsidR="005218BA">
              <w:rPr>
                <w:noProof/>
                <w:webHidden/>
              </w:rPr>
              <w:instrText xml:space="preserve"> PAGEREF _Toc506458192 \h </w:instrText>
            </w:r>
            <w:r w:rsidR="005218BA">
              <w:rPr>
                <w:noProof/>
                <w:webHidden/>
              </w:rPr>
            </w:r>
            <w:r w:rsidR="005218BA">
              <w:rPr>
                <w:noProof/>
                <w:webHidden/>
              </w:rPr>
              <w:fldChar w:fldCharType="separate"/>
            </w:r>
            <w:r w:rsidR="002909C1">
              <w:rPr>
                <w:noProof/>
                <w:webHidden/>
              </w:rPr>
              <w:t>18</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193" w:history="1">
            <w:r w:rsidR="005218BA" w:rsidRPr="00855960">
              <w:rPr>
                <w:rStyle w:val="Hyperlink"/>
                <w:noProof/>
              </w:rPr>
              <w:t>5.4.4</w:t>
            </w:r>
            <w:r w:rsidR="005218BA">
              <w:rPr>
                <w:rFonts w:asciiTheme="minorHAnsi" w:eastAsiaTheme="minorEastAsia" w:hAnsiTheme="minorHAnsi" w:cstheme="minorBidi"/>
                <w:noProof/>
                <w:lang w:eastAsia="en-GB" w:bidi="ar-SA"/>
              </w:rPr>
              <w:tab/>
            </w:r>
            <w:r w:rsidR="005218BA" w:rsidRPr="00855960">
              <w:rPr>
                <w:rStyle w:val="Hyperlink"/>
                <w:noProof/>
              </w:rPr>
              <w:t>Other Scientific, Therapeutic and Technical staff</w:t>
            </w:r>
            <w:r w:rsidR="005218BA">
              <w:rPr>
                <w:noProof/>
                <w:webHidden/>
              </w:rPr>
              <w:tab/>
            </w:r>
            <w:r w:rsidR="005218BA">
              <w:rPr>
                <w:noProof/>
                <w:webHidden/>
              </w:rPr>
              <w:fldChar w:fldCharType="begin"/>
            </w:r>
            <w:r w:rsidR="005218BA">
              <w:rPr>
                <w:noProof/>
                <w:webHidden/>
              </w:rPr>
              <w:instrText xml:space="preserve"> PAGEREF _Toc506458193 \h </w:instrText>
            </w:r>
            <w:r w:rsidR="005218BA">
              <w:rPr>
                <w:noProof/>
                <w:webHidden/>
              </w:rPr>
            </w:r>
            <w:r w:rsidR="005218BA">
              <w:rPr>
                <w:noProof/>
                <w:webHidden/>
              </w:rPr>
              <w:fldChar w:fldCharType="separate"/>
            </w:r>
            <w:r w:rsidR="002909C1">
              <w:rPr>
                <w:noProof/>
                <w:webHidden/>
              </w:rPr>
              <w:t>19</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194" w:history="1">
            <w:r w:rsidR="005218BA" w:rsidRPr="00855960">
              <w:rPr>
                <w:rStyle w:val="Hyperlink"/>
                <w:noProof/>
              </w:rPr>
              <w:t>5.4.5</w:t>
            </w:r>
            <w:r w:rsidR="005218BA">
              <w:rPr>
                <w:rFonts w:asciiTheme="minorHAnsi" w:eastAsiaTheme="minorEastAsia" w:hAnsiTheme="minorHAnsi" w:cstheme="minorBidi"/>
                <w:noProof/>
                <w:lang w:eastAsia="en-GB" w:bidi="ar-SA"/>
              </w:rPr>
              <w:tab/>
            </w:r>
            <w:r w:rsidR="005218BA" w:rsidRPr="00855960">
              <w:rPr>
                <w:rStyle w:val="Hyperlink"/>
                <w:noProof/>
              </w:rPr>
              <w:t>Admin and Clerical</w:t>
            </w:r>
            <w:r w:rsidR="005218BA">
              <w:rPr>
                <w:noProof/>
                <w:webHidden/>
              </w:rPr>
              <w:tab/>
            </w:r>
            <w:r w:rsidR="005218BA">
              <w:rPr>
                <w:noProof/>
                <w:webHidden/>
              </w:rPr>
              <w:fldChar w:fldCharType="begin"/>
            </w:r>
            <w:r w:rsidR="005218BA">
              <w:rPr>
                <w:noProof/>
                <w:webHidden/>
              </w:rPr>
              <w:instrText xml:space="preserve"> PAGEREF _Toc506458194 \h </w:instrText>
            </w:r>
            <w:r w:rsidR="005218BA">
              <w:rPr>
                <w:noProof/>
                <w:webHidden/>
              </w:rPr>
            </w:r>
            <w:r w:rsidR="005218BA">
              <w:rPr>
                <w:noProof/>
                <w:webHidden/>
              </w:rPr>
              <w:fldChar w:fldCharType="separate"/>
            </w:r>
            <w:r w:rsidR="002909C1">
              <w:rPr>
                <w:noProof/>
                <w:webHidden/>
              </w:rPr>
              <w:t>19</w:t>
            </w:r>
            <w:r w:rsidR="005218BA">
              <w:rPr>
                <w:noProof/>
                <w:webHidden/>
              </w:rPr>
              <w:fldChar w:fldCharType="end"/>
            </w:r>
          </w:hyperlink>
        </w:p>
        <w:p w:rsidR="005218BA" w:rsidRDefault="00AF53B4">
          <w:pPr>
            <w:pStyle w:val="TOC1"/>
            <w:tabs>
              <w:tab w:val="left" w:pos="440"/>
              <w:tab w:val="right" w:leader="dot" w:pos="10338"/>
            </w:tabs>
            <w:rPr>
              <w:rFonts w:asciiTheme="minorHAnsi" w:eastAsiaTheme="minorEastAsia" w:hAnsiTheme="minorHAnsi" w:cstheme="minorBidi"/>
              <w:noProof/>
              <w:lang w:eastAsia="en-GB" w:bidi="ar-SA"/>
            </w:rPr>
          </w:pPr>
          <w:hyperlink w:anchor="_Toc506458195" w:history="1">
            <w:r w:rsidR="005218BA" w:rsidRPr="00855960">
              <w:rPr>
                <w:rStyle w:val="Hyperlink"/>
                <w:noProof/>
              </w:rPr>
              <w:t>6</w:t>
            </w:r>
            <w:r w:rsidR="005218BA">
              <w:rPr>
                <w:rFonts w:asciiTheme="minorHAnsi" w:eastAsiaTheme="minorEastAsia" w:hAnsiTheme="minorHAnsi" w:cstheme="minorBidi"/>
                <w:noProof/>
                <w:lang w:eastAsia="en-GB" w:bidi="ar-SA"/>
              </w:rPr>
              <w:tab/>
            </w:r>
            <w:r w:rsidR="005218BA" w:rsidRPr="00855960">
              <w:rPr>
                <w:rStyle w:val="Hyperlink"/>
                <w:noProof/>
              </w:rPr>
              <w:t>SWOT Analysis</w:t>
            </w:r>
            <w:r w:rsidR="005218BA">
              <w:rPr>
                <w:noProof/>
                <w:webHidden/>
              </w:rPr>
              <w:tab/>
            </w:r>
            <w:r w:rsidR="005218BA">
              <w:rPr>
                <w:noProof/>
                <w:webHidden/>
              </w:rPr>
              <w:fldChar w:fldCharType="begin"/>
            </w:r>
            <w:r w:rsidR="005218BA">
              <w:rPr>
                <w:noProof/>
                <w:webHidden/>
              </w:rPr>
              <w:instrText xml:space="preserve"> PAGEREF _Toc506458195 \h </w:instrText>
            </w:r>
            <w:r w:rsidR="005218BA">
              <w:rPr>
                <w:noProof/>
                <w:webHidden/>
              </w:rPr>
            </w:r>
            <w:r w:rsidR="005218BA">
              <w:rPr>
                <w:noProof/>
                <w:webHidden/>
              </w:rPr>
              <w:fldChar w:fldCharType="separate"/>
            </w:r>
            <w:r w:rsidR="002909C1">
              <w:rPr>
                <w:noProof/>
                <w:webHidden/>
              </w:rPr>
              <w:t>20</w:t>
            </w:r>
            <w:r w:rsidR="005218BA">
              <w:rPr>
                <w:noProof/>
                <w:webHidden/>
              </w:rPr>
              <w:fldChar w:fldCharType="end"/>
            </w:r>
          </w:hyperlink>
        </w:p>
        <w:p w:rsidR="005218BA" w:rsidRDefault="00AF53B4">
          <w:pPr>
            <w:pStyle w:val="TOC1"/>
            <w:tabs>
              <w:tab w:val="left" w:pos="440"/>
              <w:tab w:val="right" w:leader="dot" w:pos="10338"/>
            </w:tabs>
            <w:rPr>
              <w:rFonts w:asciiTheme="minorHAnsi" w:eastAsiaTheme="minorEastAsia" w:hAnsiTheme="minorHAnsi" w:cstheme="minorBidi"/>
              <w:noProof/>
              <w:lang w:eastAsia="en-GB" w:bidi="ar-SA"/>
            </w:rPr>
          </w:pPr>
          <w:hyperlink w:anchor="_Toc506458196" w:history="1">
            <w:r w:rsidR="005218BA" w:rsidRPr="00855960">
              <w:rPr>
                <w:rStyle w:val="Hyperlink"/>
                <w:noProof/>
              </w:rPr>
              <w:t>7</w:t>
            </w:r>
            <w:r w:rsidR="005218BA">
              <w:rPr>
                <w:rFonts w:asciiTheme="minorHAnsi" w:eastAsiaTheme="minorEastAsia" w:hAnsiTheme="minorHAnsi" w:cstheme="minorBidi"/>
                <w:noProof/>
                <w:lang w:eastAsia="en-GB" w:bidi="ar-SA"/>
              </w:rPr>
              <w:tab/>
            </w:r>
            <w:r w:rsidR="005218BA" w:rsidRPr="00855960">
              <w:rPr>
                <w:rStyle w:val="Hyperlink"/>
                <w:noProof/>
              </w:rPr>
              <w:t>Funding Analysis (As per 2017/18 submitted plan, will be updated annually)</w:t>
            </w:r>
            <w:r w:rsidR="005218BA">
              <w:rPr>
                <w:noProof/>
                <w:webHidden/>
              </w:rPr>
              <w:tab/>
            </w:r>
            <w:r w:rsidR="005218BA">
              <w:rPr>
                <w:noProof/>
                <w:webHidden/>
              </w:rPr>
              <w:fldChar w:fldCharType="begin"/>
            </w:r>
            <w:r w:rsidR="005218BA">
              <w:rPr>
                <w:noProof/>
                <w:webHidden/>
              </w:rPr>
              <w:instrText xml:space="preserve"> PAGEREF _Toc506458196 \h </w:instrText>
            </w:r>
            <w:r w:rsidR="005218BA">
              <w:rPr>
                <w:noProof/>
                <w:webHidden/>
              </w:rPr>
            </w:r>
            <w:r w:rsidR="005218BA">
              <w:rPr>
                <w:noProof/>
                <w:webHidden/>
              </w:rPr>
              <w:fldChar w:fldCharType="separate"/>
            </w:r>
            <w:r w:rsidR="002909C1">
              <w:rPr>
                <w:noProof/>
                <w:webHidden/>
              </w:rPr>
              <w:t>21</w:t>
            </w:r>
            <w:r w:rsidR="005218BA">
              <w:rPr>
                <w:noProof/>
                <w:webHidden/>
              </w:rPr>
              <w:fldChar w:fldCharType="end"/>
            </w:r>
          </w:hyperlink>
        </w:p>
        <w:p w:rsidR="005218BA" w:rsidRDefault="00AF53B4">
          <w:pPr>
            <w:pStyle w:val="TOC2"/>
            <w:tabs>
              <w:tab w:val="left" w:pos="880"/>
              <w:tab w:val="right" w:leader="dot" w:pos="10338"/>
            </w:tabs>
            <w:rPr>
              <w:rFonts w:asciiTheme="minorHAnsi" w:eastAsiaTheme="minorEastAsia" w:hAnsiTheme="minorHAnsi" w:cstheme="minorBidi"/>
              <w:noProof/>
              <w:lang w:eastAsia="en-GB" w:bidi="ar-SA"/>
            </w:rPr>
          </w:pPr>
          <w:hyperlink w:anchor="_Toc506458197" w:history="1">
            <w:r w:rsidR="005218BA" w:rsidRPr="00855960">
              <w:rPr>
                <w:rStyle w:val="Hyperlink"/>
                <w:noProof/>
              </w:rPr>
              <w:t>7.1</w:t>
            </w:r>
            <w:r w:rsidR="005218BA">
              <w:rPr>
                <w:rFonts w:asciiTheme="minorHAnsi" w:eastAsiaTheme="minorEastAsia" w:hAnsiTheme="minorHAnsi" w:cstheme="minorBidi"/>
                <w:noProof/>
                <w:lang w:eastAsia="en-GB" w:bidi="ar-SA"/>
              </w:rPr>
              <w:tab/>
            </w:r>
            <w:r w:rsidR="005218BA" w:rsidRPr="00855960">
              <w:rPr>
                <w:rStyle w:val="Hyperlink"/>
                <w:noProof/>
              </w:rPr>
              <w:t>Capital programme</w:t>
            </w:r>
            <w:r w:rsidR="005218BA">
              <w:rPr>
                <w:noProof/>
                <w:webHidden/>
              </w:rPr>
              <w:tab/>
            </w:r>
            <w:r w:rsidR="005218BA">
              <w:rPr>
                <w:noProof/>
                <w:webHidden/>
              </w:rPr>
              <w:fldChar w:fldCharType="begin"/>
            </w:r>
            <w:r w:rsidR="005218BA">
              <w:rPr>
                <w:noProof/>
                <w:webHidden/>
              </w:rPr>
              <w:instrText xml:space="preserve"> PAGEREF _Toc506458197 \h </w:instrText>
            </w:r>
            <w:r w:rsidR="005218BA">
              <w:rPr>
                <w:noProof/>
                <w:webHidden/>
              </w:rPr>
            </w:r>
            <w:r w:rsidR="005218BA">
              <w:rPr>
                <w:noProof/>
                <w:webHidden/>
              </w:rPr>
              <w:fldChar w:fldCharType="separate"/>
            </w:r>
            <w:r w:rsidR="002909C1">
              <w:rPr>
                <w:noProof/>
                <w:webHidden/>
              </w:rPr>
              <w:t>22</w:t>
            </w:r>
            <w:r w:rsidR="005218BA">
              <w:rPr>
                <w:noProof/>
                <w:webHidden/>
              </w:rPr>
              <w:fldChar w:fldCharType="end"/>
            </w:r>
          </w:hyperlink>
        </w:p>
        <w:p w:rsidR="005218BA" w:rsidRDefault="00AF53B4">
          <w:pPr>
            <w:pStyle w:val="TOC2"/>
            <w:tabs>
              <w:tab w:val="left" w:pos="880"/>
              <w:tab w:val="right" w:leader="dot" w:pos="10338"/>
            </w:tabs>
            <w:rPr>
              <w:rFonts w:asciiTheme="minorHAnsi" w:eastAsiaTheme="minorEastAsia" w:hAnsiTheme="minorHAnsi" w:cstheme="minorBidi"/>
              <w:noProof/>
              <w:lang w:eastAsia="en-GB" w:bidi="ar-SA"/>
            </w:rPr>
          </w:pPr>
          <w:hyperlink w:anchor="_Toc506458198" w:history="1">
            <w:r w:rsidR="005218BA" w:rsidRPr="00855960">
              <w:rPr>
                <w:rStyle w:val="Hyperlink"/>
                <w:noProof/>
              </w:rPr>
              <w:t>7.2</w:t>
            </w:r>
            <w:r w:rsidR="005218BA">
              <w:rPr>
                <w:rFonts w:asciiTheme="minorHAnsi" w:eastAsiaTheme="minorEastAsia" w:hAnsiTheme="minorHAnsi" w:cstheme="minorBidi"/>
                <w:noProof/>
                <w:lang w:eastAsia="en-GB" w:bidi="ar-SA"/>
              </w:rPr>
              <w:tab/>
            </w:r>
            <w:r w:rsidR="005218BA" w:rsidRPr="00855960">
              <w:rPr>
                <w:rStyle w:val="Hyperlink"/>
                <w:noProof/>
              </w:rPr>
              <w:t>Productivity, Efficiency and Cost Improvement Plans (CIPS)</w:t>
            </w:r>
            <w:r w:rsidR="005218BA">
              <w:rPr>
                <w:noProof/>
                <w:webHidden/>
              </w:rPr>
              <w:tab/>
            </w:r>
            <w:r w:rsidR="005218BA">
              <w:rPr>
                <w:noProof/>
                <w:webHidden/>
              </w:rPr>
              <w:fldChar w:fldCharType="begin"/>
            </w:r>
            <w:r w:rsidR="005218BA">
              <w:rPr>
                <w:noProof/>
                <w:webHidden/>
              </w:rPr>
              <w:instrText xml:space="preserve"> PAGEREF _Toc506458198 \h </w:instrText>
            </w:r>
            <w:r w:rsidR="005218BA">
              <w:rPr>
                <w:noProof/>
                <w:webHidden/>
              </w:rPr>
            </w:r>
            <w:r w:rsidR="005218BA">
              <w:rPr>
                <w:noProof/>
                <w:webHidden/>
              </w:rPr>
              <w:fldChar w:fldCharType="separate"/>
            </w:r>
            <w:r w:rsidR="002909C1">
              <w:rPr>
                <w:noProof/>
                <w:webHidden/>
              </w:rPr>
              <w:t>23</w:t>
            </w:r>
            <w:r w:rsidR="005218BA">
              <w:rPr>
                <w:noProof/>
                <w:webHidden/>
              </w:rPr>
              <w:fldChar w:fldCharType="end"/>
            </w:r>
          </w:hyperlink>
        </w:p>
        <w:p w:rsidR="005218BA" w:rsidRDefault="00AF53B4">
          <w:pPr>
            <w:pStyle w:val="TOC2"/>
            <w:tabs>
              <w:tab w:val="left" w:pos="880"/>
              <w:tab w:val="right" w:leader="dot" w:pos="10338"/>
            </w:tabs>
            <w:rPr>
              <w:rFonts w:asciiTheme="minorHAnsi" w:eastAsiaTheme="minorEastAsia" w:hAnsiTheme="minorHAnsi" w:cstheme="minorBidi"/>
              <w:noProof/>
              <w:lang w:eastAsia="en-GB" w:bidi="ar-SA"/>
            </w:rPr>
          </w:pPr>
          <w:hyperlink w:anchor="_Toc506458199" w:history="1">
            <w:r w:rsidR="005218BA" w:rsidRPr="00855960">
              <w:rPr>
                <w:rStyle w:val="Hyperlink"/>
                <w:noProof/>
              </w:rPr>
              <w:t>7.3</w:t>
            </w:r>
            <w:r w:rsidR="005218BA">
              <w:rPr>
                <w:rFonts w:asciiTheme="minorHAnsi" w:eastAsiaTheme="minorEastAsia" w:hAnsiTheme="minorHAnsi" w:cstheme="minorBidi"/>
                <w:noProof/>
                <w:lang w:eastAsia="en-GB" w:bidi="ar-SA"/>
              </w:rPr>
              <w:tab/>
            </w:r>
            <w:r w:rsidR="005218BA" w:rsidRPr="00855960">
              <w:rPr>
                <w:rStyle w:val="Hyperlink"/>
                <w:noProof/>
              </w:rPr>
              <w:t>Key Financial Risks</w:t>
            </w:r>
            <w:r w:rsidR="005218BA">
              <w:rPr>
                <w:noProof/>
                <w:webHidden/>
              </w:rPr>
              <w:tab/>
            </w:r>
            <w:r w:rsidR="005218BA">
              <w:rPr>
                <w:noProof/>
                <w:webHidden/>
              </w:rPr>
              <w:fldChar w:fldCharType="begin"/>
            </w:r>
            <w:r w:rsidR="005218BA">
              <w:rPr>
                <w:noProof/>
                <w:webHidden/>
              </w:rPr>
              <w:instrText xml:space="preserve"> PAGEREF _Toc506458199 \h </w:instrText>
            </w:r>
            <w:r w:rsidR="005218BA">
              <w:rPr>
                <w:noProof/>
                <w:webHidden/>
              </w:rPr>
            </w:r>
            <w:r w:rsidR="005218BA">
              <w:rPr>
                <w:noProof/>
                <w:webHidden/>
              </w:rPr>
              <w:fldChar w:fldCharType="separate"/>
            </w:r>
            <w:r w:rsidR="002909C1">
              <w:rPr>
                <w:noProof/>
                <w:webHidden/>
              </w:rPr>
              <w:t>24</w:t>
            </w:r>
            <w:r w:rsidR="005218BA">
              <w:rPr>
                <w:noProof/>
                <w:webHidden/>
              </w:rPr>
              <w:fldChar w:fldCharType="end"/>
            </w:r>
          </w:hyperlink>
        </w:p>
        <w:p w:rsidR="005218BA" w:rsidRDefault="00AF53B4">
          <w:pPr>
            <w:pStyle w:val="TOC1"/>
            <w:tabs>
              <w:tab w:val="left" w:pos="440"/>
              <w:tab w:val="right" w:leader="dot" w:pos="10338"/>
            </w:tabs>
            <w:rPr>
              <w:rFonts w:asciiTheme="minorHAnsi" w:eastAsiaTheme="minorEastAsia" w:hAnsiTheme="minorHAnsi" w:cstheme="minorBidi"/>
              <w:noProof/>
              <w:lang w:eastAsia="en-GB" w:bidi="ar-SA"/>
            </w:rPr>
          </w:pPr>
          <w:hyperlink w:anchor="_Toc506458200" w:history="1">
            <w:r w:rsidR="005218BA" w:rsidRPr="00855960">
              <w:rPr>
                <w:rStyle w:val="Hyperlink"/>
                <w:noProof/>
              </w:rPr>
              <w:t>8</w:t>
            </w:r>
            <w:r w:rsidR="005218BA">
              <w:rPr>
                <w:rFonts w:asciiTheme="minorHAnsi" w:eastAsiaTheme="minorEastAsia" w:hAnsiTheme="minorHAnsi" w:cstheme="minorBidi"/>
                <w:noProof/>
                <w:lang w:eastAsia="en-GB" w:bidi="ar-SA"/>
              </w:rPr>
              <w:tab/>
            </w:r>
            <w:r w:rsidR="005218BA" w:rsidRPr="00855960">
              <w:rPr>
                <w:rStyle w:val="Hyperlink"/>
                <w:noProof/>
              </w:rPr>
              <w:t>Governance</w:t>
            </w:r>
            <w:r w:rsidR="005218BA">
              <w:rPr>
                <w:noProof/>
                <w:webHidden/>
              </w:rPr>
              <w:tab/>
            </w:r>
            <w:r w:rsidR="005218BA">
              <w:rPr>
                <w:noProof/>
                <w:webHidden/>
              </w:rPr>
              <w:fldChar w:fldCharType="begin"/>
            </w:r>
            <w:r w:rsidR="005218BA">
              <w:rPr>
                <w:noProof/>
                <w:webHidden/>
              </w:rPr>
              <w:instrText xml:space="preserve"> PAGEREF _Toc506458200 \h </w:instrText>
            </w:r>
            <w:r w:rsidR="005218BA">
              <w:rPr>
                <w:noProof/>
                <w:webHidden/>
              </w:rPr>
            </w:r>
            <w:r w:rsidR="005218BA">
              <w:rPr>
                <w:noProof/>
                <w:webHidden/>
              </w:rPr>
              <w:fldChar w:fldCharType="separate"/>
            </w:r>
            <w:r w:rsidR="002909C1">
              <w:rPr>
                <w:noProof/>
                <w:webHidden/>
              </w:rPr>
              <w:t>26</w:t>
            </w:r>
            <w:r w:rsidR="005218BA">
              <w:rPr>
                <w:noProof/>
                <w:webHidden/>
              </w:rPr>
              <w:fldChar w:fldCharType="end"/>
            </w:r>
          </w:hyperlink>
        </w:p>
        <w:p w:rsidR="005218BA" w:rsidRDefault="00AF53B4">
          <w:pPr>
            <w:pStyle w:val="TOC1"/>
            <w:tabs>
              <w:tab w:val="left" w:pos="440"/>
              <w:tab w:val="right" w:leader="dot" w:pos="10338"/>
            </w:tabs>
            <w:rPr>
              <w:rFonts w:asciiTheme="minorHAnsi" w:eastAsiaTheme="minorEastAsia" w:hAnsiTheme="minorHAnsi" w:cstheme="minorBidi"/>
              <w:noProof/>
              <w:lang w:eastAsia="en-GB" w:bidi="ar-SA"/>
            </w:rPr>
          </w:pPr>
          <w:hyperlink w:anchor="_Toc506458201" w:history="1">
            <w:r w:rsidR="005218BA" w:rsidRPr="00855960">
              <w:rPr>
                <w:rStyle w:val="Hyperlink"/>
                <w:noProof/>
              </w:rPr>
              <w:t>9</w:t>
            </w:r>
            <w:r w:rsidR="005218BA">
              <w:rPr>
                <w:rFonts w:asciiTheme="minorHAnsi" w:eastAsiaTheme="minorEastAsia" w:hAnsiTheme="minorHAnsi" w:cstheme="minorBidi"/>
                <w:noProof/>
                <w:lang w:eastAsia="en-GB" w:bidi="ar-SA"/>
              </w:rPr>
              <w:tab/>
            </w:r>
            <w:r w:rsidR="005218BA" w:rsidRPr="00855960">
              <w:rPr>
                <w:rStyle w:val="Hyperlink"/>
                <w:noProof/>
              </w:rPr>
              <w:t>Consultation &amp; Dependencies</w:t>
            </w:r>
            <w:r w:rsidR="005218BA">
              <w:rPr>
                <w:noProof/>
                <w:webHidden/>
              </w:rPr>
              <w:tab/>
            </w:r>
            <w:r w:rsidR="005218BA">
              <w:rPr>
                <w:noProof/>
                <w:webHidden/>
              </w:rPr>
              <w:fldChar w:fldCharType="begin"/>
            </w:r>
            <w:r w:rsidR="005218BA">
              <w:rPr>
                <w:noProof/>
                <w:webHidden/>
              </w:rPr>
              <w:instrText xml:space="preserve"> PAGEREF _Toc506458201 \h </w:instrText>
            </w:r>
            <w:r w:rsidR="005218BA">
              <w:rPr>
                <w:noProof/>
                <w:webHidden/>
              </w:rPr>
            </w:r>
            <w:r w:rsidR="005218BA">
              <w:rPr>
                <w:noProof/>
                <w:webHidden/>
              </w:rPr>
              <w:fldChar w:fldCharType="separate"/>
            </w:r>
            <w:r w:rsidR="002909C1">
              <w:rPr>
                <w:noProof/>
                <w:webHidden/>
              </w:rPr>
              <w:t>28</w:t>
            </w:r>
            <w:r w:rsidR="005218BA">
              <w:rPr>
                <w:noProof/>
                <w:webHidden/>
              </w:rPr>
              <w:fldChar w:fldCharType="end"/>
            </w:r>
          </w:hyperlink>
        </w:p>
        <w:p w:rsidR="005218BA" w:rsidRDefault="00AF53B4">
          <w:pPr>
            <w:pStyle w:val="TOC1"/>
            <w:tabs>
              <w:tab w:val="left" w:pos="660"/>
              <w:tab w:val="right" w:leader="dot" w:pos="10338"/>
            </w:tabs>
            <w:rPr>
              <w:rFonts w:asciiTheme="minorHAnsi" w:eastAsiaTheme="minorEastAsia" w:hAnsiTheme="minorHAnsi" w:cstheme="minorBidi"/>
              <w:noProof/>
              <w:lang w:eastAsia="en-GB" w:bidi="ar-SA"/>
            </w:rPr>
          </w:pPr>
          <w:hyperlink w:anchor="_Toc506458202" w:history="1">
            <w:r w:rsidR="005218BA" w:rsidRPr="00855960">
              <w:rPr>
                <w:rStyle w:val="Hyperlink"/>
                <w:noProof/>
              </w:rPr>
              <w:t>10</w:t>
            </w:r>
            <w:r w:rsidR="005218BA">
              <w:rPr>
                <w:rFonts w:asciiTheme="minorHAnsi" w:eastAsiaTheme="minorEastAsia" w:hAnsiTheme="minorHAnsi" w:cstheme="minorBidi"/>
                <w:noProof/>
                <w:lang w:eastAsia="en-GB" w:bidi="ar-SA"/>
              </w:rPr>
              <w:tab/>
            </w:r>
            <w:r w:rsidR="005218BA" w:rsidRPr="00855960">
              <w:rPr>
                <w:rStyle w:val="Hyperlink"/>
                <w:noProof/>
              </w:rPr>
              <w:t>Summary</w:t>
            </w:r>
            <w:r w:rsidR="005218BA">
              <w:rPr>
                <w:noProof/>
                <w:webHidden/>
              </w:rPr>
              <w:tab/>
            </w:r>
            <w:r w:rsidR="005218BA">
              <w:rPr>
                <w:noProof/>
                <w:webHidden/>
              </w:rPr>
              <w:fldChar w:fldCharType="begin"/>
            </w:r>
            <w:r w:rsidR="005218BA">
              <w:rPr>
                <w:noProof/>
                <w:webHidden/>
              </w:rPr>
              <w:instrText xml:space="preserve"> PAGEREF _Toc506458202 \h </w:instrText>
            </w:r>
            <w:r w:rsidR="005218BA">
              <w:rPr>
                <w:noProof/>
                <w:webHidden/>
              </w:rPr>
            </w:r>
            <w:r w:rsidR="005218BA">
              <w:rPr>
                <w:noProof/>
                <w:webHidden/>
              </w:rPr>
              <w:fldChar w:fldCharType="separate"/>
            </w:r>
            <w:r w:rsidR="002909C1">
              <w:rPr>
                <w:noProof/>
                <w:webHidden/>
              </w:rPr>
              <w:t>29</w:t>
            </w:r>
            <w:r w:rsidR="005218BA">
              <w:rPr>
                <w:noProof/>
                <w:webHidden/>
              </w:rPr>
              <w:fldChar w:fldCharType="end"/>
            </w:r>
          </w:hyperlink>
        </w:p>
        <w:p w:rsidR="005218BA" w:rsidRDefault="00AF53B4">
          <w:pPr>
            <w:pStyle w:val="TOC1"/>
            <w:tabs>
              <w:tab w:val="left" w:pos="660"/>
              <w:tab w:val="right" w:leader="dot" w:pos="10338"/>
            </w:tabs>
            <w:rPr>
              <w:rFonts w:asciiTheme="minorHAnsi" w:eastAsiaTheme="minorEastAsia" w:hAnsiTheme="minorHAnsi" w:cstheme="minorBidi"/>
              <w:noProof/>
              <w:lang w:eastAsia="en-GB" w:bidi="ar-SA"/>
            </w:rPr>
          </w:pPr>
          <w:hyperlink w:anchor="_Toc506458203" w:history="1">
            <w:r w:rsidR="005218BA" w:rsidRPr="00855960">
              <w:rPr>
                <w:rStyle w:val="Hyperlink"/>
                <w:noProof/>
              </w:rPr>
              <w:t>11</w:t>
            </w:r>
            <w:r w:rsidR="005218BA">
              <w:rPr>
                <w:rFonts w:asciiTheme="minorHAnsi" w:eastAsiaTheme="minorEastAsia" w:hAnsiTheme="minorHAnsi" w:cstheme="minorBidi"/>
                <w:noProof/>
                <w:lang w:eastAsia="en-GB" w:bidi="ar-SA"/>
              </w:rPr>
              <w:tab/>
            </w:r>
            <w:r w:rsidR="005218BA" w:rsidRPr="00855960">
              <w:rPr>
                <w:rStyle w:val="Hyperlink"/>
                <w:noProof/>
              </w:rPr>
              <w:t>APPENDICES</w:t>
            </w:r>
            <w:r w:rsidR="005218BA">
              <w:rPr>
                <w:noProof/>
                <w:webHidden/>
              </w:rPr>
              <w:tab/>
            </w:r>
            <w:r w:rsidR="005218BA">
              <w:rPr>
                <w:noProof/>
                <w:webHidden/>
              </w:rPr>
              <w:fldChar w:fldCharType="begin"/>
            </w:r>
            <w:r w:rsidR="005218BA">
              <w:rPr>
                <w:noProof/>
                <w:webHidden/>
              </w:rPr>
              <w:instrText xml:space="preserve"> PAGEREF _Toc506458203 \h </w:instrText>
            </w:r>
            <w:r w:rsidR="005218BA">
              <w:rPr>
                <w:noProof/>
                <w:webHidden/>
              </w:rPr>
            </w:r>
            <w:r w:rsidR="005218BA">
              <w:rPr>
                <w:noProof/>
                <w:webHidden/>
              </w:rPr>
              <w:fldChar w:fldCharType="separate"/>
            </w:r>
            <w:r w:rsidR="002909C1">
              <w:rPr>
                <w:noProof/>
                <w:webHidden/>
              </w:rPr>
              <w:t>30</w:t>
            </w:r>
            <w:r w:rsidR="005218BA">
              <w:rPr>
                <w:noProof/>
                <w:webHidden/>
              </w:rPr>
              <w:fldChar w:fldCharType="end"/>
            </w:r>
          </w:hyperlink>
        </w:p>
        <w:p w:rsidR="005218BA" w:rsidRDefault="00AF53B4">
          <w:pPr>
            <w:pStyle w:val="TOC2"/>
            <w:tabs>
              <w:tab w:val="left" w:pos="880"/>
              <w:tab w:val="right" w:leader="dot" w:pos="10338"/>
            </w:tabs>
            <w:rPr>
              <w:rFonts w:asciiTheme="minorHAnsi" w:eastAsiaTheme="minorEastAsia" w:hAnsiTheme="minorHAnsi" w:cstheme="minorBidi"/>
              <w:noProof/>
              <w:lang w:eastAsia="en-GB" w:bidi="ar-SA"/>
            </w:rPr>
          </w:pPr>
          <w:hyperlink w:anchor="_Toc506458204" w:history="1">
            <w:r w:rsidR="005218BA" w:rsidRPr="00855960">
              <w:rPr>
                <w:rStyle w:val="Hyperlink"/>
                <w:noProof/>
              </w:rPr>
              <w:t>11.1</w:t>
            </w:r>
            <w:r w:rsidR="005218BA">
              <w:rPr>
                <w:rFonts w:asciiTheme="minorHAnsi" w:eastAsiaTheme="minorEastAsia" w:hAnsiTheme="minorHAnsi" w:cstheme="minorBidi"/>
                <w:noProof/>
                <w:lang w:eastAsia="en-GB" w:bidi="ar-SA"/>
              </w:rPr>
              <w:tab/>
            </w:r>
            <w:r w:rsidR="005218BA" w:rsidRPr="00855960">
              <w:rPr>
                <w:rStyle w:val="Hyperlink"/>
                <w:noProof/>
              </w:rPr>
              <w:t>Market analysis and context</w:t>
            </w:r>
            <w:r w:rsidR="005218BA">
              <w:rPr>
                <w:noProof/>
                <w:webHidden/>
              </w:rPr>
              <w:tab/>
            </w:r>
            <w:r w:rsidR="005218BA">
              <w:rPr>
                <w:noProof/>
                <w:webHidden/>
              </w:rPr>
              <w:fldChar w:fldCharType="begin"/>
            </w:r>
            <w:r w:rsidR="005218BA">
              <w:rPr>
                <w:noProof/>
                <w:webHidden/>
              </w:rPr>
              <w:instrText xml:space="preserve"> PAGEREF _Toc506458204 \h </w:instrText>
            </w:r>
            <w:r w:rsidR="005218BA">
              <w:rPr>
                <w:noProof/>
                <w:webHidden/>
              </w:rPr>
            </w:r>
            <w:r w:rsidR="005218BA">
              <w:rPr>
                <w:noProof/>
                <w:webHidden/>
              </w:rPr>
              <w:fldChar w:fldCharType="separate"/>
            </w:r>
            <w:r w:rsidR="002909C1">
              <w:rPr>
                <w:noProof/>
                <w:webHidden/>
              </w:rPr>
              <w:t>31</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205" w:history="1">
            <w:r w:rsidR="005218BA" w:rsidRPr="00855960">
              <w:rPr>
                <w:rStyle w:val="Hyperlink"/>
                <w:noProof/>
              </w:rPr>
              <w:t>11.1.1</w:t>
            </w:r>
            <w:r w:rsidR="005218BA">
              <w:rPr>
                <w:rFonts w:asciiTheme="minorHAnsi" w:eastAsiaTheme="minorEastAsia" w:hAnsiTheme="minorHAnsi" w:cstheme="minorBidi"/>
                <w:noProof/>
                <w:lang w:eastAsia="en-GB" w:bidi="ar-SA"/>
              </w:rPr>
              <w:tab/>
            </w:r>
            <w:r w:rsidR="005218BA" w:rsidRPr="00855960">
              <w:rPr>
                <w:rStyle w:val="Hyperlink"/>
                <w:noProof/>
              </w:rPr>
              <w:t>Shropshire</w:t>
            </w:r>
            <w:r w:rsidR="005218BA">
              <w:rPr>
                <w:noProof/>
                <w:webHidden/>
              </w:rPr>
              <w:tab/>
            </w:r>
            <w:r w:rsidR="005218BA">
              <w:rPr>
                <w:noProof/>
                <w:webHidden/>
              </w:rPr>
              <w:fldChar w:fldCharType="begin"/>
            </w:r>
            <w:r w:rsidR="005218BA">
              <w:rPr>
                <w:noProof/>
                <w:webHidden/>
              </w:rPr>
              <w:instrText xml:space="preserve"> PAGEREF _Toc506458205 \h </w:instrText>
            </w:r>
            <w:r w:rsidR="005218BA">
              <w:rPr>
                <w:noProof/>
                <w:webHidden/>
              </w:rPr>
            </w:r>
            <w:r w:rsidR="005218BA">
              <w:rPr>
                <w:noProof/>
                <w:webHidden/>
              </w:rPr>
              <w:fldChar w:fldCharType="separate"/>
            </w:r>
            <w:r w:rsidR="002909C1">
              <w:rPr>
                <w:noProof/>
                <w:webHidden/>
              </w:rPr>
              <w:t>31</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206" w:history="1">
            <w:r w:rsidR="005218BA" w:rsidRPr="00855960">
              <w:rPr>
                <w:rStyle w:val="Hyperlink"/>
                <w:noProof/>
              </w:rPr>
              <w:t>11.1.2</w:t>
            </w:r>
            <w:r w:rsidR="005218BA">
              <w:rPr>
                <w:rFonts w:asciiTheme="minorHAnsi" w:eastAsiaTheme="minorEastAsia" w:hAnsiTheme="minorHAnsi" w:cstheme="minorBidi"/>
                <w:noProof/>
                <w:lang w:eastAsia="en-GB" w:bidi="ar-SA"/>
              </w:rPr>
              <w:tab/>
            </w:r>
            <w:r w:rsidR="005218BA" w:rsidRPr="00855960">
              <w:rPr>
                <w:rStyle w:val="Hyperlink"/>
                <w:noProof/>
              </w:rPr>
              <w:t>Telford &amp; Wrekin</w:t>
            </w:r>
            <w:r w:rsidR="005218BA">
              <w:rPr>
                <w:noProof/>
                <w:webHidden/>
              </w:rPr>
              <w:tab/>
            </w:r>
            <w:r w:rsidR="005218BA">
              <w:rPr>
                <w:noProof/>
                <w:webHidden/>
              </w:rPr>
              <w:fldChar w:fldCharType="begin"/>
            </w:r>
            <w:r w:rsidR="005218BA">
              <w:rPr>
                <w:noProof/>
                <w:webHidden/>
              </w:rPr>
              <w:instrText xml:space="preserve"> PAGEREF _Toc506458206 \h </w:instrText>
            </w:r>
            <w:r w:rsidR="005218BA">
              <w:rPr>
                <w:noProof/>
                <w:webHidden/>
              </w:rPr>
            </w:r>
            <w:r w:rsidR="005218BA">
              <w:rPr>
                <w:noProof/>
                <w:webHidden/>
              </w:rPr>
              <w:fldChar w:fldCharType="separate"/>
            </w:r>
            <w:r w:rsidR="002909C1">
              <w:rPr>
                <w:noProof/>
                <w:webHidden/>
              </w:rPr>
              <w:t>35</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207" w:history="1">
            <w:r w:rsidR="005218BA" w:rsidRPr="00855960">
              <w:rPr>
                <w:rStyle w:val="Hyperlink"/>
                <w:noProof/>
              </w:rPr>
              <w:t>11.1.3</w:t>
            </w:r>
            <w:r w:rsidR="005218BA">
              <w:rPr>
                <w:rFonts w:asciiTheme="minorHAnsi" w:eastAsiaTheme="minorEastAsia" w:hAnsiTheme="minorHAnsi" w:cstheme="minorBidi"/>
                <w:noProof/>
                <w:lang w:eastAsia="en-GB" w:bidi="ar-SA"/>
              </w:rPr>
              <w:tab/>
            </w:r>
            <w:r w:rsidR="005218BA" w:rsidRPr="00855960">
              <w:rPr>
                <w:rStyle w:val="Hyperlink"/>
                <w:noProof/>
              </w:rPr>
              <w:t>North Wales</w:t>
            </w:r>
            <w:r w:rsidR="005218BA">
              <w:rPr>
                <w:noProof/>
                <w:webHidden/>
              </w:rPr>
              <w:tab/>
            </w:r>
            <w:r w:rsidR="005218BA">
              <w:rPr>
                <w:noProof/>
                <w:webHidden/>
              </w:rPr>
              <w:fldChar w:fldCharType="begin"/>
            </w:r>
            <w:r w:rsidR="005218BA">
              <w:rPr>
                <w:noProof/>
                <w:webHidden/>
              </w:rPr>
              <w:instrText xml:space="preserve"> PAGEREF _Toc506458207 \h </w:instrText>
            </w:r>
            <w:r w:rsidR="005218BA">
              <w:rPr>
                <w:noProof/>
                <w:webHidden/>
              </w:rPr>
            </w:r>
            <w:r w:rsidR="005218BA">
              <w:rPr>
                <w:noProof/>
                <w:webHidden/>
              </w:rPr>
              <w:fldChar w:fldCharType="separate"/>
            </w:r>
            <w:r w:rsidR="002909C1">
              <w:rPr>
                <w:noProof/>
                <w:webHidden/>
              </w:rPr>
              <w:t>36</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208" w:history="1">
            <w:r w:rsidR="005218BA" w:rsidRPr="00855960">
              <w:rPr>
                <w:rStyle w:val="Hyperlink"/>
                <w:noProof/>
              </w:rPr>
              <w:t>11.1.4</w:t>
            </w:r>
            <w:r w:rsidR="005218BA">
              <w:rPr>
                <w:rFonts w:asciiTheme="minorHAnsi" w:eastAsiaTheme="minorEastAsia" w:hAnsiTheme="minorHAnsi" w:cstheme="minorBidi"/>
                <w:noProof/>
                <w:lang w:eastAsia="en-GB" w:bidi="ar-SA"/>
              </w:rPr>
              <w:tab/>
            </w:r>
            <w:r w:rsidR="005218BA" w:rsidRPr="00855960">
              <w:rPr>
                <w:rStyle w:val="Hyperlink"/>
                <w:noProof/>
              </w:rPr>
              <w:t>Powys</w:t>
            </w:r>
            <w:r w:rsidR="005218BA">
              <w:rPr>
                <w:noProof/>
                <w:webHidden/>
              </w:rPr>
              <w:tab/>
            </w:r>
            <w:r w:rsidR="005218BA">
              <w:rPr>
                <w:noProof/>
                <w:webHidden/>
              </w:rPr>
              <w:fldChar w:fldCharType="begin"/>
            </w:r>
            <w:r w:rsidR="005218BA">
              <w:rPr>
                <w:noProof/>
                <w:webHidden/>
              </w:rPr>
              <w:instrText xml:space="preserve"> PAGEREF _Toc506458208 \h </w:instrText>
            </w:r>
            <w:r w:rsidR="005218BA">
              <w:rPr>
                <w:noProof/>
                <w:webHidden/>
              </w:rPr>
            </w:r>
            <w:r w:rsidR="005218BA">
              <w:rPr>
                <w:noProof/>
                <w:webHidden/>
              </w:rPr>
              <w:fldChar w:fldCharType="separate"/>
            </w:r>
            <w:r w:rsidR="002909C1">
              <w:rPr>
                <w:noProof/>
                <w:webHidden/>
              </w:rPr>
              <w:t>38</w:t>
            </w:r>
            <w:r w:rsidR="005218BA">
              <w:rPr>
                <w:noProof/>
                <w:webHidden/>
              </w:rPr>
              <w:fldChar w:fldCharType="end"/>
            </w:r>
          </w:hyperlink>
        </w:p>
        <w:p w:rsidR="005218BA" w:rsidRDefault="00AF53B4">
          <w:pPr>
            <w:pStyle w:val="TOC2"/>
            <w:tabs>
              <w:tab w:val="left" w:pos="880"/>
              <w:tab w:val="right" w:leader="dot" w:pos="10338"/>
            </w:tabs>
            <w:rPr>
              <w:rFonts w:asciiTheme="minorHAnsi" w:eastAsiaTheme="minorEastAsia" w:hAnsiTheme="minorHAnsi" w:cstheme="minorBidi"/>
              <w:noProof/>
              <w:lang w:eastAsia="en-GB" w:bidi="ar-SA"/>
            </w:rPr>
          </w:pPr>
          <w:hyperlink w:anchor="_Toc506458209" w:history="1">
            <w:r w:rsidR="005218BA" w:rsidRPr="00855960">
              <w:rPr>
                <w:rStyle w:val="Hyperlink"/>
                <w:noProof/>
              </w:rPr>
              <w:t>11.2</w:t>
            </w:r>
            <w:r w:rsidR="005218BA">
              <w:rPr>
                <w:rFonts w:asciiTheme="minorHAnsi" w:eastAsiaTheme="minorEastAsia" w:hAnsiTheme="minorHAnsi" w:cstheme="minorBidi"/>
                <w:noProof/>
                <w:lang w:eastAsia="en-GB" w:bidi="ar-SA"/>
              </w:rPr>
              <w:tab/>
            </w:r>
            <w:r w:rsidR="005218BA" w:rsidRPr="00855960">
              <w:rPr>
                <w:rStyle w:val="Hyperlink"/>
                <w:noProof/>
              </w:rPr>
              <w:t>Competitor Analysis</w:t>
            </w:r>
            <w:r w:rsidR="005218BA">
              <w:rPr>
                <w:noProof/>
                <w:webHidden/>
              </w:rPr>
              <w:tab/>
            </w:r>
            <w:r w:rsidR="005218BA">
              <w:rPr>
                <w:noProof/>
                <w:webHidden/>
              </w:rPr>
              <w:fldChar w:fldCharType="begin"/>
            </w:r>
            <w:r w:rsidR="005218BA">
              <w:rPr>
                <w:noProof/>
                <w:webHidden/>
              </w:rPr>
              <w:instrText xml:space="preserve"> PAGEREF _Toc506458209 \h </w:instrText>
            </w:r>
            <w:r w:rsidR="005218BA">
              <w:rPr>
                <w:noProof/>
                <w:webHidden/>
              </w:rPr>
            </w:r>
            <w:r w:rsidR="005218BA">
              <w:rPr>
                <w:noProof/>
                <w:webHidden/>
              </w:rPr>
              <w:fldChar w:fldCharType="separate"/>
            </w:r>
            <w:r w:rsidR="002909C1">
              <w:rPr>
                <w:noProof/>
                <w:webHidden/>
              </w:rPr>
              <w:t>40</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210" w:history="1">
            <w:r w:rsidR="005218BA" w:rsidRPr="00855960">
              <w:rPr>
                <w:rStyle w:val="Hyperlink"/>
                <w:noProof/>
              </w:rPr>
              <w:t>11.2.1</w:t>
            </w:r>
            <w:r w:rsidR="005218BA">
              <w:rPr>
                <w:rFonts w:asciiTheme="minorHAnsi" w:eastAsiaTheme="minorEastAsia" w:hAnsiTheme="minorHAnsi" w:cstheme="minorBidi"/>
                <w:noProof/>
                <w:lang w:eastAsia="en-GB" w:bidi="ar-SA"/>
              </w:rPr>
              <w:tab/>
            </w:r>
            <w:r w:rsidR="005218BA" w:rsidRPr="00855960">
              <w:rPr>
                <w:rStyle w:val="Hyperlink"/>
                <w:noProof/>
              </w:rPr>
              <w:t>Direct Competitors</w:t>
            </w:r>
            <w:r w:rsidR="005218BA">
              <w:rPr>
                <w:noProof/>
                <w:webHidden/>
              </w:rPr>
              <w:tab/>
            </w:r>
            <w:r w:rsidR="005218BA">
              <w:rPr>
                <w:noProof/>
                <w:webHidden/>
              </w:rPr>
              <w:fldChar w:fldCharType="begin"/>
            </w:r>
            <w:r w:rsidR="005218BA">
              <w:rPr>
                <w:noProof/>
                <w:webHidden/>
              </w:rPr>
              <w:instrText xml:space="preserve"> PAGEREF _Toc506458210 \h </w:instrText>
            </w:r>
            <w:r w:rsidR="005218BA">
              <w:rPr>
                <w:noProof/>
                <w:webHidden/>
              </w:rPr>
            </w:r>
            <w:r w:rsidR="005218BA">
              <w:rPr>
                <w:noProof/>
                <w:webHidden/>
              </w:rPr>
              <w:fldChar w:fldCharType="separate"/>
            </w:r>
            <w:r w:rsidR="002909C1">
              <w:rPr>
                <w:noProof/>
                <w:webHidden/>
              </w:rPr>
              <w:t>40</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211" w:history="1">
            <w:r w:rsidR="005218BA" w:rsidRPr="00855960">
              <w:rPr>
                <w:rStyle w:val="Hyperlink"/>
                <w:noProof/>
              </w:rPr>
              <w:t>11.2.2</w:t>
            </w:r>
            <w:r w:rsidR="005218BA">
              <w:rPr>
                <w:rFonts w:asciiTheme="minorHAnsi" w:eastAsiaTheme="minorEastAsia" w:hAnsiTheme="minorHAnsi" w:cstheme="minorBidi"/>
                <w:noProof/>
                <w:lang w:eastAsia="en-GB" w:bidi="ar-SA"/>
              </w:rPr>
              <w:tab/>
            </w:r>
            <w:r w:rsidR="005218BA" w:rsidRPr="00855960">
              <w:rPr>
                <w:rStyle w:val="Hyperlink"/>
                <w:noProof/>
              </w:rPr>
              <w:t>Indirect Competitors</w:t>
            </w:r>
            <w:r w:rsidR="005218BA">
              <w:rPr>
                <w:noProof/>
                <w:webHidden/>
              </w:rPr>
              <w:tab/>
            </w:r>
            <w:r w:rsidR="005218BA">
              <w:rPr>
                <w:noProof/>
                <w:webHidden/>
              </w:rPr>
              <w:fldChar w:fldCharType="begin"/>
            </w:r>
            <w:r w:rsidR="005218BA">
              <w:rPr>
                <w:noProof/>
                <w:webHidden/>
              </w:rPr>
              <w:instrText xml:space="preserve"> PAGEREF _Toc506458211 \h </w:instrText>
            </w:r>
            <w:r w:rsidR="005218BA">
              <w:rPr>
                <w:noProof/>
                <w:webHidden/>
              </w:rPr>
            </w:r>
            <w:r w:rsidR="005218BA">
              <w:rPr>
                <w:noProof/>
                <w:webHidden/>
              </w:rPr>
              <w:fldChar w:fldCharType="separate"/>
            </w:r>
            <w:r w:rsidR="002909C1">
              <w:rPr>
                <w:noProof/>
                <w:webHidden/>
              </w:rPr>
              <w:t>43</w:t>
            </w:r>
            <w:r w:rsidR="005218BA">
              <w:rPr>
                <w:noProof/>
                <w:webHidden/>
              </w:rPr>
              <w:fldChar w:fldCharType="end"/>
            </w:r>
          </w:hyperlink>
        </w:p>
        <w:p w:rsidR="005218BA" w:rsidRDefault="00AF53B4">
          <w:pPr>
            <w:pStyle w:val="TOC2"/>
            <w:tabs>
              <w:tab w:val="left" w:pos="880"/>
              <w:tab w:val="right" w:leader="dot" w:pos="10338"/>
            </w:tabs>
            <w:rPr>
              <w:rFonts w:asciiTheme="minorHAnsi" w:eastAsiaTheme="minorEastAsia" w:hAnsiTheme="minorHAnsi" w:cstheme="minorBidi"/>
              <w:noProof/>
              <w:lang w:eastAsia="en-GB" w:bidi="ar-SA"/>
            </w:rPr>
          </w:pPr>
          <w:hyperlink w:anchor="_Toc506458212" w:history="1">
            <w:r w:rsidR="005218BA" w:rsidRPr="00855960">
              <w:rPr>
                <w:rStyle w:val="Hyperlink"/>
                <w:noProof/>
              </w:rPr>
              <w:t>11.3</w:t>
            </w:r>
            <w:r w:rsidR="005218BA">
              <w:rPr>
                <w:rFonts w:asciiTheme="minorHAnsi" w:eastAsiaTheme="minorEastAsia" w:hAnsiTheme="minorHAnsi" w:cstheme="minorBidi"/>
                <w:noProof/>
                <w:lang w:eastAsia="en-GB" w:bidi="ar-SA"/>
              </w:rPr>
              <w:tab/>
            </w:r>
            <w:r w:rsidR="005218BA" w:rsidRPr="00855960">
              <w:rPr>
                <w:rStyle w:val="Hyperlink"/>
                <w:noProof/>
              </w:rPr>
              <w:t>Impact on key service lines</w:t>
            </w:r>
            <w:r w:rsidR="005218BA">
              <w:rPr>
                <w:noProof/>
                <w:webHidden/>
              </w:rPr>
              <w:tab/>
            </w:r>
            <w:r w:rsidR="005218BA">
              <w:rPr>
                <w:noProof/>
                <w:webHidden/>
              </w:rPr>
              <w:fldChar w:fldCharType="begin"/>
            </w:r>
            <w:r w:rsidR="005218BA">
              <w:rPr>
                <w:noProof/>
                <w:webHidden/>
              </w:rPr>
              <w:instrText xml:space="preserve"> PAGEREF _Toc506458212 \h </w:instrText>
            </w:r>
            <w:r w:rsidR="005218BA">
              <w:rPr>
                <w:noProof/>
                <w:webHidden/>
              </w:rPr>
            </w:r>
            <w:r w:rsidR="005218BA">
              <w:rPr>
                <w:noProof/>
                <w:webHidden/>
              </w:rPr>
              <w:fldChar w:fldCharType="separate"/>
            </w:r>
            <w:r w:rsidR="002909C1">
              <w:rPr>
                <w:noProof/>
                <w:webHidden/>
              </w:rPr>
              <w:t>45</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213" w:history="1">
            <w:r w:rsidR="005218BA" w:rsidRPr="00855960">
              <w:rPr>
                <w:rStyle w:val="Hyperlink"/>
                <w:noProof/>
              </w:rPr>
              <w:t>11.3.1</w:t>
            </w:r>
            <w:r w:rsidR="005218BA">
              <w:rPr>
                <w:rFonts w:asciiTheme="minorHAnsi" w:eastAsiaTheme="minorEastAsia" w:hAnsiTheme="minorHAnsi" w:cstheme="minorBidi"/>
                <w:noProof/>
                <w:lang w:eastAsia="en-GB" w:bidi="ar-SA"/>
              </w:rPr>
              <w:tab/>
            </w:r>
            <w:r w:rsidR="005218BA" w:rsidRPr="00855960">
              <w:rPr>
                <w:rStyle w:val="Hyperlink"/>
                <w:noProof/>
              </w:rPr>
              <w:t>Orthopaedics</w:t>
            </w:r>
            <w:r w:rsidR="005218BA">
              <w:rPr>
                <w:noProof/>
                <w:webHidden/>
              </w:rPr>
              <w:tab/>
            </w:r>
            <w:r w:rsidR="005218BA">
              <w:rPr>
                <w:noProof/>
                <w:webHidden/>
              </w:rPr>
              <w:fldChar w:fldCharType="begin"/>
            </w:r>
            <w:r w:rsidR="005218BA">
              <w:rPr>
                <w:noProof/>
                <w:webHidden/>
              </w:rPr>
              <w:instrText xml:space="preserve"> PAGEREF _Toc506458213 \h </w:instrText>
            </w:r>
            <w:r w:rsidR="005218BA">
              <w:rPr>
                <w:noProof/>
                <w:webHidden/>
              </w:rPr>
            </w:r>
            <w:r w:rsidR="005218BA">
              <w:rPr>
                <w:noProof/>
                <w:webHidden/>
              </w:rPr>
              <w:fldChar w:fldCharType="separate"/>
            </w:r>
            <w:r w:rsidR="002909C1">
              <w:rPr>
                <w:noProof/>
                <w:webHidden/>
              </w:rPr>
              <w:t>45</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214" w:history="1">
            <w:r w:rsidR="005218BA" w:rsidRPr="00855960">
              <w:rPr>
                <w:rStyle w:val="Hyperlink"/>
                <w:noProof/>
              </w:rPr>
              <w:t>11.3.2</w:t>
            </w:r>
            <w:r w:rsidR="005218BA">
              <w:rPr>
                <w:rFonts w:asciiTheme="minorHAnsi" w:eastAsiaTheme="minorEastAsia" w:hAnsiTheme="minorHAnsi" w:cstheme="minorBidi"/>
                <w:noProof/>
                <w:lang w:eastAsia="en-GB" w:bidi="ar-SA"/>
              </w:rPr>
              <w:tab/>
            </w:r>
            <w:r w:rsidR="005218BA" w:rsidRPr="00855960">
              <w:rPr>
                <w:rStyle w:val="Hyperlink"/>
                <w:noProof/>
              </w:rPr>
              <w:t>Rheumatology</w:t>
            </w:r>
            <w:r w:rsidR="005218BA">
              <w:rPr>
                <w:noProof/>
                <w:webHidden/>
              </w:rPr>
              <w:tab/>
            </w:r>
            <w:r w:rsidR="005218BA">
              <w:rPr>
                <w:noProof/>
                <w:webHidden/>
              </w:rPr>
              <w:fldChar w:fldCharType="begin"/>
            </w:r>
            <w:r w:rsidR="005218BA">
              <w:rPr>
                <w:noProof/>
                <w:webHidden/>
              </w:rPr>
              <w:instrText xml:space="preserve"> PAGEREF _Toc506458214 \h </w:instrText>
            </w:r>
            <w:r w:rsidR="005218BA">
              <w:rPr>
                <w:noProof/>
                <w:webHidden/>
              </w:rPr>
            </w:r>
            <w:r w:rsidR="005218BA">
              <w:rPr>
                <w:noProof/>
                <w:webHidden/>
              </w:rPr>
              <w:fldChar w:fldCharType="separate"/>
            </w:r>
            <w:r w:rsidR="002909C1">
              <w:rPr>
                <w:noProof/>
                <w:webHidden/>
              </w:rPr>
              <w:t>46</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215" w:history="1">
            <w:r w:rsidR="005218BA" w:rsidRPr="00855960">
              <w:rPr>
                <w:rStyle w:val="Hyperlink"/>
                <w:noProof/>
              </w:rPr>
              <w:t>11.3.3</w:t>
            </w:r>
            <w:r w:rsidR="005218BA">
              <w:rPr>
                <w:rFonts w:asciiTheme="minorHAnsi" w:eastAsiaTheme="minorEastAsia" w:hAnsiTheme="minorHAnsi" w:cstheme="minorBidi"/>
                <w:noProof/>
                <w:lang w:eastAsia="en-GB" w:bidi="ar-SA"/>
              </w:rPr>
              <w:tab/>
            </w:r>
            <w:r w:rsidR="005218BA" w:rsidRPr="00855960">
              <w:rPr>
                <w:rStyle w:val="Hyperlink"/>
                <w:noProof/>
              </w:rPr>
              <w:t>Chronic Pain Management</w:t>
            </w:r>
            <w:r w:rsidR="005218BA">
              <w:rPr>
                <w:noProof/>
                <w:webHidden/>
              </w:rPr>
              <w:tab/>
            </w:r>
            <w:r w:rsidR="005218BA">
              <w:rPr>
                <w:noProof/>
                <w:webHidden/>
              </w:rPr>
              <w:fldChar w:fldCharType="begin"/>
            </w:r>
            <w:r w:rsidR="005218BA">
              <w:rPr>
                <w:noProof/>
                <w:webHidden/>
              </w:rPr>
              <w:instrText xml:space="preserve"> PAGEREF _Toc506458215 \h </w:instrText>
            </w:r>
            <w:r w:rsidR="005218BA">
              <w:rPr>
                <w:noProof/>
                <w:webHidden/>
              </w:rPr>
            </w:r>
            <w:r w:rsidR="005218BA">
              <w:rPr>
                <w:noProof/>
                <w:webHidden/>
              </w:rPr>
              <w:fldChar w:fldCharType="separate"/>
            </w:r>
            <w:r w:rsidR="002909C1">
              <w:rPr>
                <w:noProof/>
                <w:webHidden/>
              </w:rPr>
              <w:t>47</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216" w:history="1">
            <w:r w:rsidR="005218BA" w:rsidRPr="00855960">
              <w:rPr>
                <w:rStyle w:val="Hyperlink"/>
                <w:noProof/>
              </w:rPr>
              <w:t>11.3.4</w:t>
            </w:r>
            <w:r w:rsidR="005218BA">
              <w:rPr>
                <w:rFonts w:asciiTheme="minorHAnsi" w:eastAsiaTheme="minorEastAsia" w:hAnsiTheme="minorHAnsi" w:cstheme="minorBidi"/>
                <w:noProof/>
                <w:lang w:eastAsia="en-GB" w:bidi="ar-SA"/>
              </w:rPr>
              <w:tab/>
            </w:r>
            <w:r w:rsidR="005218BA" w:rsidRPr="00855960">
              <w:rPr>
                <w:rStyle w:val="Hyperlink"/>
                <w:noProof/>
              </w:rPr>
              <w:t>Geriatric Medicine</w:t>
            </w:r>
            <w:r w:rsidR="005218BA">
              <w:rPr>
                <w:noProof/>
                <w:webHidden/>
              </w:rPr>
              <w:tab/>
            </w:r>
            <w:r w:rsidR="005218BA">
              <w:rPr>
                <w:noProof/>
                <w:webHidden/>
              </w:rPr>
              <w:fldChar w:fldCharType="begin"/>
            </w:r>
            <w:r w:rsidR="005218BA">
              <w:rPr>
                <w:noProof/>
                <w:webHidden/>
              </w:rPr>
              <w:instrText xml:space="preserve"> PAGEREF _Toc506458216 \h </w:instrText>
            </w:r>
            <w:r w:rsidR="005218BA">
              <w:rPr>
                <w:noProof/>
                <w:webHidden/>
              </w:rPr>
            </w:r>
            <w:r w:rsidR="005218BA">
              <w:rPr>
                <w:noProof/>
                <w:webHidden/>
              </w:rPr>
              <w:fldChar w:fldCharType="separate"/>
            </w:r>
            <w:r w:rsidR="002909C1">
              <w:rPr>
                <w:noProof/>
                <w:webHidden/>
              </w:rPr>
              <w:t>48</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217" w:history="1">
            <w:r w:rsidR="005218BA" w:rsidRPr="00855960">
              <w:rPr>
                <w:rStyle w:val="Hyperlink"/>
                <w:noProof/>
              </w:rPr>
              <w:t>11.3.5</w:t>
            </w:r>
            <w:r w:rsidR="005218BA">
              <w:rPr>
                <w:rFonts w:asciiTheme="minorHAnsi" w:eastAsiaTheme="minorEastAsia" w:hAnsiTheme="minorHAnsi" w:cstheme="minorBidi"/>
                <w:noProof/>
                <w:lang w:eastAsia="en-GB" w:bidi="ar-SA"/>
              </w:rPr>
              <w:tab/>
            </w:r>
            <w:r w:rsidR="005218BA" w:rsidRPr="00855960">
              <w:rPr>
                <w:rStyle w:val="Hyperlink"/>
                <w:noProof/>
              </w:rPr>
              <w:t>Paediatrics</w:t>
            </w:r>
            <w:r w:rsidR="005218BA">
              <w:rPr>
                <w:noProof/>
                <w:webHidden/>
              </w:rPr>
              <w:tab/>
            </w:r>
            <w:r w:rsidR="005218BA">
              <w:rPr>
                <w:noProof/>
                <w:webHidden/>
              </w:rPr>
              <w:fldChar w:fldCharType="begin"/>
            </w:r>
            <w:r w:rsidR="005218BA">
              <w:rPr>
                <w:noProof/>
                <w:webHidden/>
              </w:rPr>
              <w:instrText xml:space="preserve"> PAGEREF _Toc506458217 \h </w:instrText>
            </w:r>
            <w:r w:rsidR="005218BA">
              <w:rPr>
                <w:noProof/>
                <w:webHidden/>
              </w:rPr>
            </w:r>
            <w:r w:rsidR="005218BA">
              <w:rPr>
                <w:noProof/>
                <w:webHidden/>
              </w:rPr>
              <w:fldChar w:fldCharType="separate"/>
            </w:r>
            <w:r w:rsidR="002909C1">
              <w:rPr>
                <w:noProof/>
                <w:webHidden/>
              </w:rPr>
              <w:t>48</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218" w:history="1">
            <w:r w:rsidR="005218BA" w:rsidRPr="00855960">
              <w:rPr>
                <w:rStyle w:val="Hyperlink"/>
                <w:noProof/>
              </w:rPr>
              <w:t>11.3.6</w:t>
            </w:r>
            <w:r w:rsidR="005218BA">
              <w:rPr>
                <w:rFonts w:asciiTheme="minorHAnsi" w:eastAsiaTheme="minorEastAsia" w:hAnsiTheme="minorHAnsi" w:cstheme="minorBidi"/>
                <w:noProof/>
                <w:lang w:eastAsia="en-GB" w:bidi="ar-SA"/>
              </w:rPr>
              <w:tab/>
            </w:r>
            <w:r w:rsidR="005218BA" w:rsidRPr="00855960">
              <w:rPr>
                <w:rStyle w:val="Hyperlink"/>
                <w:noProof/>
              </w:rPr>
              <w:t>Spinal Injuries</w:t>
            </w:r>
            <w:r w:rsidR="005218BA">
              <w:rPr>
                <w:noProof/>
                <w:webHidden/>
              </w:rPr>
              <w:tab/>
            </w:r>
            <w:r w:rsidR="005218BA">
              <w:rPr>
                <w:noProof/>
                <w:webHidden/>
              </w:rPr>
              <w:fldChar w:fldCharType="begin"/>
            </w:r>
            <w:r w:rsidR="005218BA">
              <w:rPr>
                <w:noProof/>
                <w:webHidden/>
              </w:rPr>
              <w:instrText xml:space="preserve"> PAGEREF _Toc506458218 \h </w:instrText>
            </w:r>
            <w:r w:rsidR="005218BA">
              <w:rPr>
                <w:noProof/>
                <w:webHidden/>
              </w:rPr>
            </w:r>
            <w:r w:rsidR="005218BA">
              <w:rPr>
                <w:noProof/>
                <w:webHidden/>
              </w:rPr>
              <w:fldChar w:fldCharType="separate"/>
            </w:r>
            <w:r w:rsidR="002909C1">
              <w:rPr>
                <w:noProof/>
                <w:webHidden/>
              </w:rPr>
              <w:t>49</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219" w:history="1">
            <w:r w:rsidR="005218BA" w:rsidRPr="00855960">
              <w:rPr>
                <w:rStyle w:val="Hyperlink"/>
                <w:noProof/>
              </w:rPr>
              <w:t>11.3.7</w:t>
            </w:r>
            <w:r w:rsidR="005218BA">
              <w:rPr>
                <w:rFonts w:asciiTheme="minorHAnsi" w:eastAsiaTheme="minorEastAsia" w:hAnsiTheme="minorHAnsi" w:cstheme="minorBidi"/>
                <w:noProof/>
                <w:lang w:eastAsia="en-GB" w:bidi="ar-SA"/>
              </w:rPr>
              <w:tab/>
            </w:r>
            <w:r w:rsidR="005218BA" w:rsidRPr="00855960">
              <w:rPr>
                <w:rStyle w:val="Hyperlink"/>
                <w:noProof/>
              </w:rPr>
              <w:t>Orthotics</w:t>
            </w:r>
            <w:r w:rsidR="005218BA">
              <w:rPr>
                <w:noProof/>
                <w:webHidden/>
              </w:rPr>
              <w:tab/>
            </w:r>
            <w:r w:rsidR="005218BA">
              <w:rPr>
                <w:noProof/>
                <w:webHidden/>
              </w:rPr>
              <w:fldChar w:fldCharType="begin"/>
            </w:r>
            <w:r w:rsidR="005218BA">
              <w:rPr>
                <w:noProof/>
                <w:webHidden/>
              </w:rPr>
              <w:instrText xml:space="preserve"> PAGEREF _Toc506458219 \h </w:instrText>
            </w:r>
            <w:r w:rsidR="005218BA">
              <w:rPr>
                <w:noProof/>
                <w:webHidden/>
              </w:rPr>
            </w:r>
            <w:r w:rsidR="005218BA">
              <w:rPr>
                <w:noProof/>
                <w:webHidden/>
              </w:rPr>
              <w:fldChar w:fldCharType="separate"/>
            </w:r>
            <w:r w:rsidR="002909C1">
              <w:rPr>
                <w:noProof/>
                <w:webHidden/>
              </w:rPr>
              <w:t>49</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220" w:history="1">
            <w:r w:rsidR="005218BA" w:rsidRPr="00855960">
              <w:rPr>
                <w:rStyle w:val="Hyperlink"/>
                <w:noProof/>
              </w:rPr>
              <w:t>11.3.8</w:t>
            </w:r>
            <w:r w:rsidR="005218BA">
              <w:rPr>
                <w:rFonts w:asciiTheme="minorHAnsi" w:eastAsiaTheme="minorEastAsia" w:hAnsiTheme="minorHAnsi" w:cstheme="minorBidi"/>
                <w:noProof/>
                <w:lang w:eastAsia="en-GB" w:bidi="ar-SA"/>
              </w:rPr>
              <w:tab/>
            </w:r>
            <w:r w:rsidR="005218BA" w:rsidRPr="00855960">
              <w:rPr>
                <w:rStyle w:val="Hyperlink"/>
                <w:noProof/>
              </w:rPr>
              <w:t>Orthotics Research Locomotor Assessment Unit</w:t>
            </w:r>
            <w:r w:rsidR="005218BA">
              <w:rPr>
                <w:noProof/>
                <w:webHidden/>
              </w:rPr>
              <w:tab/>
            </w:r>
            <w:r w:rsidR="005218BA">
              <w:rPr>
                <w:noProof/>
                <w:webHidden/>
              </w:rPr>
              <w:fldChar w:fldCharType="begin"/>
            </w:r>
            <w:r w:rsidR="005218BA">
              <w:rPr>
                <w:noProof/>
                <w:webHidden/>
              </w:rPr>
              <w:instrText xml:space="preserve"> PAGEREF _Toc506458220 \h </w:instrText>
            </w:r>
            <w:r w:rsidR="005218BA">
              <w:rPr>
                <w:noProof/>
                <w:webHidden/>
              </w:rPr>
            </w:r>
            <w:r w:rsidR="005218BA">
              <w:rPr>
                <w:noProof/>
                <w:webHidden/>
              </w:rPr>
              <w:fldChar w:fldCharType="separate"/>
            </w:r>
            <w:r w:rsidR="002909C1">
              <w:rPr>
                <w:noProof/>
                <w:webHidden/>
              </w:rPr>
              <w:t>50</w:t>
            </w:r>
            <w:r w:rsidR="005218BA">
              <w:rPr>
                <w:noProof/>
                <w:webHidden/>
              </w:rPr>
              <w:fldChar w:fldCharType="end"/>
            </w:r>
          </w:hyperlink>
        </w:p>
        <w:p w:rsidR="005218BA" w:rsidRDefault="00AF53B4">
          <w:pPr>
            <w:pStyle w:val="TOC3"/>
            <w:tabs>
              <w:tab w:val="left" w:pos="1320"/>
              <w:tab w:val="right" w:leader="dot" w:pos="10338"/>
            </w:tabs>
            <w:rPr>
              <w:rFonts w:asciiTheme="minorHAnsi" w:eastAsiaTheme="minorEastAsia" w:hAnsiTheme="minorHAnsi" w:cstheme="minorBidi"/>
              <w:noProof/>
              <w:lang w:eastAsia="en-GB" w:bidi="ar-SA"/>
            </w:rPr>
          </w:pPr>
          <w:hyperlink w:anchor="_Toc506458221" w:history="1">
            <w:r w:rsidR="005218BA" w:rsidRPr="00855960">
              <w:rPr>
                <w:rStyle w:val="Hyperlink"/>
                <w:noProof/>
              </w:rPr>
              <w:t>11.3.9</w:t>
            </w:r>
            <w:r w:rsidR="005218BA">
              <w:rPr>
                <w:rFonts w:asciiTheme="minorHAnsi" w:eastAsiaTheme="minorEastAsia" w:hAnsiTheme="minorHAnsi" w:cstheme="minorBidi"/>
                <w:noProof/>
                <w:lang w:eastAsia="en-GB" w:bidi="ar-SA"/>
              </w:rPr>
              <w:tab/>
            </w:r>
            <w:r w:rsidR="005218BA" w:rsidRPr="00855960">
              <w:rPr>
                <w:rStyle w:val="Hyperlink"/>
                <w:noProof/>
              </w:rPr>
              <w:t>Sports Injuries</w:t>
            </w:r>
            <w:r w:rsidR="005218BA">
              <w:rPr>
                <w:noProof/>
                <w:webHidden/>
              </w:rPr>
              <w:tab/>
            </w:r>
            <w:r w:rsidR="005218BA">
              <w:rPr>
                <w:noProof/>
                <w:webHidden/>
              </w:rPr>
              <w:fldChar w:fldCharType="begin"/>
            </w:r>
            <w:r w:rsidR="005218BA">
              <w:rPr>
                <w:noProof/>
                <w:webHidden/>
              </w:rPr>
              <w:instrText xml:space="preserve"> PAGEREF _Toc506458221 \h </w:instrText>
            </w:r>
            <w:r w:rsidR="005218BA">
              <w:rPr>
                <w:noProof/>
                <w:webHidden/>
              </w:rPr>
            </w:r>
            <w:r w:rsidR="005218BA">
              <w:rPr>
                <w:noProof/>
                <w:webHidden/>
              </w:rPr>
              <w:fldChar w:fldCharType="separate"/>
            </w:r>
            <w:r w:rsidR="002909C1">
              <w:rPr>
                <w:noProof/>
                <w:webHidden/>
              </w:rPr>
              <w:t>51</w:t>
            </w:r>
            <w:r w:rsidR="005218BA">
              <w:rPr>
                <w:noProof/>
                <w:webHidden/>
              </w:rPr>
              <w:fldChar w:fldCharType="end"/>
            </w:r>
          </w:hyperlink>
        </w:p>
        <w:p w:rsidR="005218BA" w:rsidRDefault="00AF53B4">
          <w:pPr>
            <w:pStyle w:val="TOC3"/>
            <w:tabs>
              <w:tab w:val="left" w:pos="1540"/>
              <w:tab w:val="right" w:leader="dot" w:pos="10338"/>
            </w:tabs>
            <w:rPr>
              <w:rFonts w:asciiTheme="minorHAnsi" w:eastAsiaTheme="minorEastAsia" w:hAnsiTheme="minorHAnsi" w:cstheme="minorBidi"/>
              <w:noProof/>
              <w:lang w:eastAsia="en-GB" w:bidi="ar-SA"/>
            </w:rPr>
          </w:pPr>
          <w:hyperlink w:anchor="_Toc506458222" w:history="1">
            <w:r w:rsidR="005218BA" w:rsidRPr="00855960">
              <w:rPr>
                <w:rStyle w:val="Hyperlink"/>
                <w:noProof/>
              </w:rPr>
              <w:t>11.3.10</w:t>
            </w:r>
            <w:r w:rsidR="005218BA">
              <w:rPr>
                <w:rFonts w:asciiTheme="minorHAnsi" w:eastAsiaTheme="minorEastAsia" w:hAnsiTheme="minorHAnsi" w:cstheme="minorBidi"/>
                <w:noProof/>
                <w:lang w:eastAsia="en-GB" w:bidi="ar-SA"/>
              </w:rPr>
              <w:tab/>
            </w:r>
            <w:r w:rsidR="005218BA" w:rsidRPr="00855960">
              <w:rPr>
                <w:rStyle w:val="Hyperlink"/>
                <w:noProof/>
              </w:rPr>
              <w:t>Bone Tumour</w:t>
            </w:r>
            <w:r w:rsidR="005218BA">
              <w:rPr>
                <w:noProof/>
                <w:webHidden/>
              </w:rPr>
              <w:tab/>
            </w:r>
            <w:r w:rsidR="005218BA">
              <w:rPr>
                <w:noProof/>
                <w:webHidden/>
              </w:rPr>
              <w:fldChar w:fldCharType="begin"/>
            </w:r>
            <w:r w:rsidR="005218BA">
              <w:rPr>
                <w:noProof/>
                <w:webHidden/>
              </w:rPr>
              <w:instrText xml:space="preserve"> PAGEREF _Toc506458222 \h </w:instrText>
            </w:r>
            <w:r w:rsidR="005218BA">
              <w:rPr>
                <w:noProof/>
                <w:webHidden/>
              </w:rPr>
            </w:r>
            <w:r w:rsidR="005218BA">
              <w:rPr>
                <w:noProof/>
                <w:webHidden/>
              </w:rPr>
              <w:fldChar w:fldCharType="separate"/>
            </w:r>
            <w:r w:rsidR="002909C1">
              <w:rPr>
                <w:noProof/>
                <w:webHidden/>
              </w:rPr>
              <w:t>51</w:t>
            </w:r>
            <w:r w:rsidR="005218BA">
              <w:rPr>
                <w:noProof/>
                <w:webHidden/>
              </w:rPr>
              <w:fldChar w:fldCharType="end"/>
            </w:r>
          </w:hyperlink>
        </w:p>
        <w:p w:rsidR="005218BA" w:rsidRDefault="00AF53B4">
          <w:pPr>
            <w:pStyle w:val="TOC3"/>
            <w:tabs>
              <w:tab w:val="left" w:pos="1540"/>
              <w:tab w:val="right" w:leader="dot" w:pos="10338"/>
            </w:tabs>
            <w:rPr>
              <w:rFonts w:asciiTheme="minorHAnsi" w:eastAsiaTheme="minorEastAsia" w:hAnsiTheme="minorHAnsi" w:cstheme="minorBidi"/>
              <w:noProof/>
              <w:lang w:eastAsia="en-GB" w:bidi="ar-SA"/>
            </w:rPr>
          </w:pPr>
          <w:hyperlink w:anchor="_Toc506458223" w:history="1">
            <w:r w:rsidR="005218BA" w:rsidRPr="00855960">
              <w:rPr>
                <w:rStyle w:val="Hyperlink"/>
                <w:noProof/>
              </w:rPr>
              <w:t>11.3.11</w:t>
            </w:r>
            <w:r w:rsidR="005218BA">
              <w:rPr>
                <w:rFonts w:asciiTheme="minorHAnsi" w:eastAsiaTheme="minorEastAsia" w:hAnsiTheme="minorHAnsi" w:cstheme="minorBidi"/>
                <w:noProof/>
                <w:lang w:eastAsia="en-GB" w:bidi="ar-SA"/>
              </w:rPr>
              <w:tab/>
            </w:r>
            <w:r w:rsidR="005218BA" w:rsidRPr="00855960">
              <w:rPr>
                <w:rStyle w:val="Hyperlink"/>
                <w:noProof/>
              </w:rPr>
              <w:t>Therapies</w:t>
            </w:r>
            <w:r w:rsidR="005218BA">
              <w:rPr>
                <w:noProof/>
                <w:webHidden/>
              </w:rPr>
              <w:tab/>
            </w:r>
            <w:r w:rsidR="005218BA">
              <w:rPr>
                <w:noProof/>
                <w:webHidden/>
              </w:rPr>
              <w:fldChar w:fldCharType="begin"/>
            </w:r>
            <w:r w:rsidR="005218BA">
              <w:rPr>
                <w:noProof/>
                <w:webHidden/>
              </w:rPr>
              <w:instrText xml:space="preserve"> PAGEREF _Toc506458223 \h </w:instrText>
            </w:r>
            <w:r w:rsidR="005218BA">
              <w:rPr>
                <w:noProof/>
                <w:webHidden/>
              </w:rPr>
            </w:r>
            <w:r w:rsidR="005218BA">
              <w:rPr>
                <w:noProof/>
                <w:webHidden/>
              </w:rPr>
              <w:fldChar w:fldCharType="separate"/>
            </w:r>
            <w:r w:rsidR="002909C1">
              <w:rPr>
                <w:noProof/>
                <w:webHidden/>
              </w:rPr>
              <w:t>51</w:t>
            </w:r>
            <w:r w:rsidR="005218BA">
              <w:rPr>
                <w:noProof/>
                <w:webHidden/>
              </w:rPr>
              <w:fldChar w:fldCharType="end"/>
            </w:r>
          </w:hyperlink>
        </w:p>
        <w:p w:rsidR="005218BA" w:rsidRDefault="00AF53B4">
          <w:pPr>
            <w:pStyle w:val="TOC3"/>
            <w:tabs>
              <w:tab w:val="left" w:pos="1540"/>
              <w:tab w:val="right" w:leader="dot" w:pos="10338"/>
            </w:tabs>
            <w:rPr>
              <w:rFonts w:asciiTheme="minorHAnsi" w:eastAsiaTheme="minorEastAsia" w:hAnsiTheme="minorHAnsi" w:cstheme="minorBidi"/>
              <w:noProof/>
              <w:lang w:eastAsia="en-GB" w:bidi="ar-SA"/>
            </w:rPr>
          </w:pPr>
          <w:hyperlink w:anchor="_Toc506458224" w:history="1">
            <w:r w:rsidR="005218BA" w:rsidRPr="00855960">
              <w:rPr>
                <w:rStyle w:val="Hyperlink"/>
                <w:noProof/>
              </w:rPr>
              <w:t>11.3.12</w:t>
            </w:r>
            <w:r w:rsidR="005218BA">
              <w:rPr>
                <w:rFonts w:asciiTheme="minorHAnsi" w:eastAsiaTheme="minorEastAsia" w:hAnsiTheme="minorHAnsi" w:cstheme="minorBidi"/>
                <w:noProof/>
                <w:lang w:eastAsia="en-GB" w:bidi="ar-SA"/>
              </w:rPr>
              <w:tab/>
            </w:r>
            <w:r w:rsidR="005218BA" w:rsidRPr="00855960">
              <w:rPr>
                <w:rStyle w:val="Hyperlink"/>
                <w:noProof/>
              </w:rPr>
              <w:t>Radiology</w:t>
            </w:r>
            <w:r w:rsidR="005218BA">
              <w:rPr>
                <w:noProof/>
                <w:webHidden/>
              </w:rPr>
              <w:tab/>
            </w:r>
            <w:r w:rsidR="005218BA">
              <w:rPr>
                <w:noProof/>
                <w:webHidden/>
              </w:rPr>
              <w:fldChar w:fldCharType="begin"/>
            </w:r>
            <w:r w:rsidR="005218BA">
              <w:rPr>
                <w:noProof/>
                <w:webHidden/>
              </w:rPr>
              <w:instrText xml:space="preserve"> PAGEREF _Toc506458224 \h </w:instrText>
            </w:r>
            <w:r w:rsidR="005218BA">
              <w:rPr>
                <w:noProof/>
                <w:webHidden/>
              </w:rPr>
            </w:r>
            <w:r w:rsidR="005218BA">
              <w:rPr>
                <w:noProof/>
                <w:webHidden/>
              </w:rPr>
              <w:fldChar w:fldCharType="separate"/>
            </w:r>
            <w:r w:rsidR="002909C1">
              <w:rPr>
                <w:noProof/>
                <w:webHidden/>
              </w:rPr>
              <w:t>52</w:t>
            </w:r>
            <w:r w:rsidR="005218BA">
              <w:rPr>
                <w:noProof/>
                <w:webHidden/>
              </w:rPr>
              <w:fldChar w:fldCharType="end"/>
            </w:r>
          </w:hyperlink>
        </w:p>
        <w:p w:rsidR="005218BA" w:rsidRDefault="00AF53B4">
          <w:pPr>
            <w:pStyle w:val="TOC3"/>
            <w:tabs>
              <w:tab w:val="left" w:pos="1540"/>
              <w:tab w:val="right" w:leader="dot" w:pos="10338"/>
            </w:tabs>
            <w:rPr>
              <w:rFonts w:asciiTheme="minorHAnsi" w:eastAsiaTheme="minorEastAsia" w:hAnsiTheme="minorHAnsi" w:cstheme="minorBidi"/>
              <w:noProof/>
              <w:lang w:eastAsia="en-GB" w:bidi="ar-SA"/>
            </w:rPr>
          </w:pPr>
          <w:hyperlink w:anchor="_Toc506458225" w:history="1">
            <w:r w:rsidR="005218BA" w:rsidRPr="00855960">
              <w:rPr>
                <w:rStyle w:val="Hyperlink"/>
                <w:noProof/>
              </w:rPr>
              <w:t>11.3.13</w:t>
            </w:r>
            <w:r w:rsidR="005218BA">
              <w:rPr>
                <w:rFonts w:asciiTheme="minorHAnsi" w:eastAsiaTheme="minorEastAsia" w:hAnsiTheme="minorHAnsi" w:cstheme="minorBidi"/>
                <w:noProof/>
                <w:lang w:eastAsia="en-GB" w:bidi="ar-SA"/>
              </w:rPr>
              <w:tab/>
            </w:r>
            <w:r w:rsidR="005218BA" w:rsidRPr="00855960">
              <w:rPr>
                <w:rStyle w:val="Hyperlink"/>
                <w:noProof/>
              </w:rPr>
              <w:t>Pathology</w:t>
            </w:r>
            <w:r w:rsidR="005218BA">
              <w:rPr>
                <w:noProof/>
                <w:webHidden/>
              </w:rPr>
              <w:tab/>
            </w:r>
            <w:r w:rsidR="005218BA">
              <w:rPr>
                <w:noProof/>
                <w:webHidden/>
              </w:rPr>
              <w:fldChar w:fldCharType="begin"/>
            </w:r>
            <w:r w:rsidR="005218BA">
              <w:rPr>
                <w:noProof/>
                <w:webHidden/>
              </w:rPr>
              <w:instrText xml:space="preserve"> PAGEREF _Toc506458225 \h </w:instrText>
            </w:r>
            <w:r w:rsidR="005218BA">
              <w:rPr>
                <w:noProof/>
                <w:webHidden/>
              </w:rPr>
            </w:r>
            <w:r w:rsidR="005218BA">
              <w:rPr>
                <w:noProof/>
                <w:webHidden/>
              </w:rPr>
              <w:fldChar w:fldCharType="separate"/>
            </w:r>
            <w:r w:rsidR="002909C1">
              <w:rPr>
                <w:noProof/>
                <w:webHidden/>
              </w:rPr>
              <w:t>52</w:t>
            </w:r>
            <w:r w:rsidR="005218BA">
              <w:rPr>
                <w:noProof/>
                <w:webHidden/>
              </w:rPr>
              <w:fldChar w:fldCharType="end"/>
            </w:r>
          </w:hyperlink>
        </w:p>
        <w:p w:rsidR="005218BA" w:rsidRDefault="00AF53B4">
          <w:pPr>
            <w:pStyle w:val="TOC3"/>
            <w:tabs>
              <w:tab w:val="left" w:pos="1540"/>
              <w:tab w:val="right" w:leader="dot" w:pos="10338"/>
            </w:tabs>
            <w:rPr>
              <w:rFonts w:asciiTheme="minorHAnsi" w:eastAsiaTheme="minorEastAsia" w:hAnsiTheme="minorHAnsi" w:cstheme="minorBidi"/>
              <w:noProof/>
              <w:lang w:eastAsia="en-GB" w:bidi="ar-SA"/>
            </w:rPr>
          </w:pPr>
          <w:hyperlink w:anchor="_Toc506458226" w:history="1">
            <w:r w:rsidR="005218BA" w:rsidRPr="00855960">
              <w:rPr>
                <w:rStyle w:val="Hyperlink"/>
                <w:noProof/>
              </w:rPr>
              <w:t>11.3.14</w:t>
            </w:r>
            <w:r w:rsidR="005218BA">
              <w:rPr>
                <w:rFonts w:asciiTheme="minorHAnsi" w:eastAsiaTheme="minorEastAsia" w:hAnsiTheme="minorHAnsi" w:cstheme="minorBidi"/>
                <w:noProof/>
                <w:lang w:eastAsia="en-GB" w:bidi="ar-SA"/>
              </w:rPr>
              <w:tab/>
            </w:r>
            <w:r w:rsidR="005218BA" w:rsidRPr="00855960">
              <w:rPr>
                <w:rStyle w:val="Hyperlink"/>
                <w:noProof/>
              </w:rPr>
              <w:t>Pharmacy</w:t>
            </w:r>
            <w:r w:rsidR="005218BA">
              <w:rPr>
                <w:noProof/>
                <w:webHidden/>
              </w:rPr>
              <w:tab/>
            </w:r>
            <w:r w:rsidR="005218BA">
              <w:rPr>
                <w:noProof/>
                <w:webHidden/>
              </w:rPr>
              <w:fldChar w:fldCharType="begin"/>
            </w:r>
            <w:r w:rsidR="005218BA">
              <w:rPr>
                <w:noProof/>
                <w:webHidden/>
              </w:rPr>
              <w:instrText xml:space="preserve"> PAGEREF _Toc506458226 \h </w:instrText>
            </w:r>
            <w:r w:rsidR="005218BA">
              <w:rPr>
                <w:noProof/>
                <w:webHidden/>
              </w:rPr>
            </w:r>
            <w:r w:rsidR="005218BA">
              <w:rPr>
                <w:noProof/>
                <w:webHidden/>
              </w:rPr>
              <w:fldChar w:fldCharType="separate"/>
            </w:r>
            <w:r w:rsidR="002909C1">
              <w:rPr>
                <w:noProof/>
                <w:webHidden/>
              </w:rPr>
              <w:t>52</w:t>
            </w:r>
            <w:r w:rsidR="005218BA">
              <w:rPr>
                <w:noProof/>
                <w:webHidden/>
              </w:rPr>
              <w:fldChar w:fldCharType="end"/>
            </w:r>
          </w:hyperlink>
        </w:p>
        <w:p w:rsidR="00082E09" w:rsidRDefault="00082E09">
          <w:r>
            <w:rPr>
              <w:b/>
              <w:bCs/>
              <w:noProof/>
            </w:rPr>
            <w:fldChar w:fldCharType="end"/>
          </w:r>
        </w:p>
      </w:sdtContent>
    </w:sdt>
    <w:p w:rsidR="00082E09" w:rsidRDefault="00082E09">
      <w:pPr>
        <w:spacing w:after="0" w:line="240" w:lineRule="auto"/>
        <w:rPr>
          <w:rFonts w:eastAsia="Times New Roman"/>
          <w:b/>
          <w:bCs/>
          <w:sz w:val="28"/>
          <w:szCs w:val="28"/>
        </w:rPr>
      </w:pPr>
      <w:r>
        <w:br w:type="page"/>
      </w:r>
    </w:p>
    <w:p w:rsidR="00FF20F8" w:rsidRDefault="00761A58" w:rsidP="00082E09">
      <w:pPr>
        <w:pStyle w:val="Heading1"/>
      </w:pPr>
      <w:bookmarkStart w:id="1" w:name="_Toc506458169"/>
      <w:r w:rsidRPr="00761A58">
        <w:lastRenderedPageBreak/>
        <w:t>Executive Summary</w:t>
      </w:r>
      <w:bookmarkEnd w:id="1"/>
    </w:p>
    <w:p w:rsidR="00761A58" w:rsidRDefault="00F120CB" w:rsidP="00761A58">
      <w:r w:rsidRPr="009244E5">
        <w:t xml:space="preserve">The Trust Board </w:t>
      </w:r>
      <w:r w:rsidRPr="00403C41">
        <w:t xml:space="preserve">has confirmed its </w:t>
      </w:r>
      <w:r w:rsidR="00403C41" w:rsidRPr="00403C41">
        <w:t>strategy</w:t>
      </w:r>
      <w:r w:rsidR="00403C41">
        <w:t xml:space="preserve"> to deliver a sustainable organisation</w:t>
      </w:r>
      <w:r w:rsidRPr="009244E5">
        <w:t xml:space="preserve"> - clinically, operationally and</w:t>
      </w:r>
      <w:r w:rsidR="0043134F">
        <w:t xml:space="preserve"> financially over the next five</w:t>
      </w:r>
      <w:r w:rsidRPr="009244E5">
        <w:t xml:space="preserve"> years. </w:t>
      </w:r>
    </w:p>
    <w:p w:rsidR="009244E5" w:rsidRDefault="009244E5" w:rsidP="00761A58">
      <w:r>
        <w:t>To support this it has formulated a strategy which has been based on a detailed and integrated review of a number of areas, internally and externally –</w:t>
      </w:r>
    </w:p>
    <w:p w:rsidR="009244E5" w:rsidRDefault="009244E5" w:rsidP="00C87F38">
      <w:pPr>
        <w:pStyle w:val="ListParagraph"/>
        <w:numPr>
          <w:ilvl w:val="0"/>
          <w:numId w:val="14"/>
        </w:numPr>
      </w:pPr>
      <w:r w:rsidRPr="00CD73ED">
        <w:rPr>
          <w:b/>
        </w:rPr>
        <w:t>Market Analysis &amp; Context</w:t>
      </w:r>
      <w:r>
        <w:t xml:space="preserve"> – the Trust has reviewed the healthcare needs of the local populations it serves, and the changing demography. It has identified that the population is growing</w:t>
      </w:r>
      <w:r w:rsidR="00403C41">
        <w:t xml:space="preserve">, particularly in the over </w:t>
      </w:r>
      <w:proofErr w:type="spellStart"/>
      <w:r w:rsidR="00403C41">
        <w:t>65’s</w:t>
      </w:r>
      <w:proofErr w:type="spellEnd"/>
      <w:r w:rsidR="00403C41">
        <w:t>.</w:t>
      </w:r>
    </w:p>
    <w:p w:rsidR="00CD73ED" w:rsidRDefault="00CD73ED" w:rsidP="00C87F38">
      <w:pPr>
        <w:pStyle w:val="ListParagraph"/>
        <w:numPr>
          <w:ilvl w:val="0"/>
          <w:numId w:val="14"/>
        </w:numPr>
      </w:pPr>
      <w:r>
        <w:rPr>
          <w:b/>
        </w:rPr>
        <w:t xml:space="preserve">Competitor Analysis </w:t>
      </w:r>
      <w:r>
        <w:t xml:space="preserve">– our immediate main local competitor is </w:t>
      </w:r>
      <w:r w:rsidR="0050263B">
        <w:t xml:space="preserve">Shrewsbury and Telford </w:t>
      </w:r>
      <w:r>
        <w:t>Ho</w:t>
      </w:r>
      <w:r w:rsidR="0050263B">
        <w:t xml:space="preserve">spital NHS </w:t>
      </w:r>
      <w:r w:rsidR="00EB6BC4">
        <w:t>Trust</w:t>
      </w:r>
      <w:r>
        <w:t xml:space="preserve">, serving </w:t>
      </w:r>
      <w:r w:rsidR="00EA36E5">
        <w:t>similar</w:t>
      </w:r>
      <w:r>
        <w:t xml:space="preserve"> population demography. </w:t>
      </w:r>
    </w:p>
    <w:p w:rsidR="00CD73ED" w:rsidRDefault="00CD73ED" w:rsidP="00C87F38">
      <w:pPr>
        <w:pStyle w:val="ListParagraph"/>
        <w:numPr>
          <w:ilvl w:val="0"/>
          <w:numId w:val="14"/>
        </w:numPr>
      </w:pPr>
      <w:r>
        <w:rPr>
          <w:b/>
        </w:rPr>
        <w:t xml:space="preserve">Capacity Analysis </w:t>
      </w:r>
      <w:r>
        <w:t>– we have reviewed all of our internal capacity, including our workforce, number of beds, inpatient theatres an</w:t>
      </w:r>
      <w:r w:rsidR="002836BC">
        <w:t>d</w:t>
      </w:r>
      <w:r>
        <w:t xml:space="preserve"> outpatients, and developed our strategic plans accordingly to address the specific requirements of each.</w:t>
      </w:r>
    </w:p>
    <w:p w:rsidR="002979AA" w:rsidRDefault="002979AA" w:rsidP="00C87F38">
      <w:pPr>
        <w:pStyle w:val="ListParagraph"/>
        <w:numPr>
          <w:ilvl w:val="0"/>
          <w:numId w:val="14"/>
        </w:numPr>
      </w:pPr>
      <w:r>
        <w:rPr>
          <w:b/>
        </w:rPr>
        <w:t xml:space="preserve">Financial Analysis </w:t>
      </w:r>
      <w:r>
        <w:t>– The Trust has modelled its expected income, costs, capital programme and financing, and its efficiency requirements over the next five years. It is confident that it can deliver all of these sustainably, whilst continuing to deliver safe and effective care for our patients.</w:t>
      </w:r>
    </w:p>
    <w:p w:rsidR="002979AA" w:rsidRDefault="002979AA" w:rsidP="00C87F38">
      <w:pPr>
        <w:pStyle w:val="ListParagraph"/>
        <w:numPr>
          <w:ilvl w:val="0"/>
          <w:numId w:val="14"/>
        </w:numPr>
      </w:pPr>
      <w:r w:rsidRPr="002979AA">
        <w:rPr>
          <w:b/>
        </w:rPr>
        <w:t>SWOT Analysis</w:t>
      </w:r>
      <w:r>
        <w:t xml:space="preserve"> – We have undertaken a full strategic SWOT analysis and a comprehensive review of the risks to the organisation and the mitigating actions necessary. Again we are confident that we can counter any identified weakness or threat in the future that transpires, and make the most of our opportunities and build on our organisational strengths.</w:t>
      </w:r>
    </w:p>
    <w:p w:rsidR="002979AA" w:rsidRDefault="00FC3F2A" w:rsidP="00C87F38">
      <w:pPr>
        <w:pStyle w:val="ListParagraph"/>
        <w:numPr>
          <w:ilvl w:val="0"/>
          <w:numId w:val="14"/>
        </w:numPr>
      </w:pPr>
      <w:r w:rsidRPr="00167A8C">
        <w:rPr>
          <w:b/>
        </w:rPr>
        <w:t>Service Line Review</w:t>
      </w:r>
      <w:r>
        <w:t xml:space="preserve"> – We have reviewed all of our key service lines</w:t>
      </w:r>
      <w:r w:rsidR="00EB6BC4">
        <w:t>, we</w:t>
      </w:r>
      <w:r w:rsidR="0050263B">
        <w:t xml:space="preserve"> </w:t>
      </w:r>
      <w:r>
        <w:t>understand the financial contribution of each, and the clinical opportunities and challenges facing them.</w:t>
      </w:r>
      <w:r w:rsidR="00167A8C">
        <w:t xml:space="preserve"> Our long term Trust strategy is bas</w:t>
      </w:r>
      <w:r w:rsidR="00665073">
        <w:t>ed on and has been shaped by the outputs of this review.</w:t>
      </w:r>
    </w:p>
    <w:p w:rsidR="0049305A" w:rsidRDefault="0049305A" w:rsidP="0049305A">
      <w:pPr>
        <w:pStyle w:val="Heading2"/>
      </w:pPr>
      <w:bookmarkStart w:id="2" w:name="_Toc506458170"/>
      <w:r>
        <w:t>Mission</w:t>
      </w:r>
      <w:bookmarkEnd w:id="2"/>
    </w:p>
    <w:p w:rsidR="00403C41" w:rsidRDefault="00403C41" w:rsidP="00665073">
      <w:pPr>
        <w:spacing w:after="0" w:line="240" w:lineRule="auto"/>
      </w:pPr>
      <w:r>
        <w:t>Hence the core purpose and mission of our organisation is</w:t>
      </w:r>
      <w:r w:rsidR="0049305A">
        <w:t>;</w:t>
      </w:r>
    </w:p>
    <w:p w:rsidR="0049305A" w:rsidRDefault="00631243" w:rsidP="00C87F38">
      <w:pPr>
        <w:pStyle w:val="ListParagraph"/>
        <w:numPr>
          <w:ilvl w:val="0"/>
          <w:numId w:val="39"/>
        </w:numPr>
        <w:spacing w:after="0" w:line="240" w:lineRule="auto"/>
      </w:pPr>
      <w:r>
        <w:t xml:space="preserve">Caring for </w:t>
      </w:r>
      <w:r w:rsidR="0049305A">
        <w:t>Patients</w:t>
      </w:r>
    </w:p>
    <w:p w:rsidR="0049305A" w:rsidRDefault="00631243" w:rsidP="00C87F38">
      <w:pPr>
        <w:pStyle w:val="ListParagraph"/>
        <w:numPr>
          <w:ilvl w:val="0"/>
          <w:numId w:val="39"/>
        </w:numPr>
        <w:spacing w:after="0" w:line="240" w:lineRule="auto"/>
      </w:pPr>
      <w:r>
        <w:t xml:space="preserve">Caring for </w:t>
      </w:r>
      <w:r w:rsidR="0049305A">
        <w:t>Staff</w:t>
      </w:r>
    </w:p>
    <w:p w:rsidR="0049305A" w:rsidRDefault="00631243" w:rsidP="00C87F38">
      <w:pPr>
        <w:pStyle w:val="ListParagraph"/>
        <w:numPr>
          <w:ilvl w:val="0"/>
          <w:numId w:val="39"/>
        </w:numPr>
        <w:spacing w:after="0" w:line="240" w:lineRule="auto"/>
      </w:pPr>
      <w:r>
        <w:t xml:space="preserve">Caring for </w:t>
      </w:r>
      <w:r w:rsidR="0049305A">
        <w:t>Finances</w:t>
      </w:r>
    </w:p>
    <w:p w:rsidR="0049305A" w:rsidRDefault="0049305A" w:rsidP="0049305A">
      <w:pPr>
        <w:pStyle w:val="Heading2"/>
      </w:pPr>
      <w:bookmarkStart w:id="3" w:name="_Toc506458171"/>
      <w:r>
        <w:t>Vision</w:t>
      </w:r>
      <w:bookmarkEnd w:id="3"/>
    </w:p>
    <w:p w:rsidR="0049305A" w:rsidRDefault="0049305A" w:rsidP="00665073">
      <w:pPr>
        <w:spacing w:after="0" w:line="240" w:lineRule="auto"/>
      </w:pPr>
      <w:r>
        <w:t xml:space="preserve">In doing so </w:t>
      </w:r>
      <w:r w:rsidR="00631243">
        <w:t>our vision is ‘a</w:t>
      </w:r>
      <w:r>
        <w:t>spiring to deliver world class patient care’, to achieve this o</w:t>
      </w:r>
      <w:r w:rsidR="00665073">
        <w:t>ur Trust strategy is based on adopting a future model of care where the Trust plays a key role as a</w:t>
      </w:r>
      <w:r w:rsidR="00EB6BC4">
        <w:t>n</w:t>
      </w:r>
      <w:r w:rsidR="00665073">
        <w:t xml:space="preserve"> </w:t>
      </w:r>
      <w:r w:rsidR="00EB6BC4">
        <w:t xml:space="preserve">integrator for </w:t>
      </w:r>
      <w:proofErr w:type="spellStart"/>
      <w:r w:rsidR="00EB6BC4">
        <w:t>MSK</w:t>
      </w:r>
      <w:proofErr w:type="spellEnd"/>
      <w:r w:rsidR="00EB6BC4">
        <w:t xml:space="preserve"> services and specialist orthopaedic care</w:t>
      </w:r>
      <w:r w:rsidR="00665073">
        <w:t xml:space="preserve">. </w:t>
      </w:r>
    </w:p>
    <w:p w:rsidR="0049305A" w:rsidRDefault="0049305A" w:rsidP="0049305A">
      <w:pPr>
        <w:pStyle w:val="Heading2"/>
      </w:pPr>
      <w:bookmarkStart w:id="4" w:name="_Toc506458172"/>
      <w:r>
        <w:t>Strategy</w:t>
      </w:r>
      <w:bookmarkEnd w:id="4"/>
    </w:p>
    <w:p w:rsidR="00665073" w:rsidRPr="006D1B8E" w:rsidRDefault="00631243" w:rsidP="00665073">
      <w:pPr>
        <w:spacing w:after="0" w:line="240" w:lineRule="auto"/>
        <w:rPr>
          <w:rFonts w:cs="Arial"/>
          <w:bCs/>
        </w:rPr>
      </w:pPr>
      <w:r>
        <w:t xml:space="preserve">Delivering our vision </w:t>
      </w:r>
      <w:r w:rsidR="00665073">
        <w:t>is</w:t>
      </w:r>
      <w:r w:rsidR="00665073" w:rsidRPr="006D1B8E">
        <w:t xml:space="preserve"> </w:t>
      </w:r>
      <w:r>
        <w:t>through the achieving our</w:t>
      </w:r>
      <w:r w:rsidR="00665073" w:rsidRPr="006D1B8E">
        <w:t xml:space="preserve"> three key </w:t>
      </w:r>
      <w:r w:rsidR="0049305A">
        <w:t>strategic priorities;</w:t>
      </w:r>
    </w:p>
    <w:p w:rsidR="00082E09" w:rsidRDefault="00EB6BC4" w:rsidP="00C87F38">
      <w:pPr>
        <w:pStyle w:val="ListParagraph"/>
        <w:numPr>
          <w:ilvl w:val="0"/>
          <w:numId w:val="10"/>
        </w:numPr>
        <w:spacing w:before="100" w:beforeAutospacing="1" w:after="100" w:afterAutospacing="1" w:line="240" w:lineRule="auto"/>
      </w:pPr>
      <w:r>
        <w:rPr>
          <w:i/>
        </w:rPr>
        <w:t xml:space="preserve">Integrated </w:t>
      </w:r>
      <w:proofErr w:type="spellStart"/>
      <w:r>
        <w:rPr>
          <w:i/>
        </w:rPr>
        <w:t>MSK</w:t>
      </w:r>
      <w:proofErr w:type="spellEnd"/>
      <w:r>
        <w:rPr>
          <w:i/>
        </w:rPr>
        <w:t xml:space="preserve"> services</w:t>
      </w:r>
    </w:p>
    <w:p w:rsidR="00EA36E5" w:rsidRPr="00B40D17" w:rsidRDefault="00082E09" w:rsidP="00082E09">
      <w:pPr>
        <w:pStyle w:val="ListParagraph"/>
        <w:spacing w:before="100" w:beforeAutospacing="1" w:after="100" w:afterAutospacing="1" w:line="240" w:lineRule="auto"/>
        <w:ind w:left="644"/>
      </w:pPr>
      <w:r>
        <w:t>W</w:t>
      </w:r>
      <w:r w:rsidR="00EA36E5" w:rsidRPr="00C32CC8">
        <w:t xml:space="preserve">orking with our local healthcare and other partners to drive service re-design and integrate </w:t>
      </w:r>
      <w:proofErr w:type="spellStart"/>
      <w:r w:rsidR="00EB6BC4">
        <w:t>MSK</w:t>
      </w:r>
      <w:proofErr w:type="spellEnd"/>
      <w:r w:rsidR="00EB6BC4">
        <w:t xml:space="preserve"> </w:t>
      </w:r>
      <w:r w:rsidR="00EA36E5" w:rsidRPr="00C32CC8">
        <w:t xml:space="preserve">care for the residents of </w:t>
      </w:r>
      <w:r w:rsidR="00EB6BC4">
        <w:t>Shropshire</w:t>
      </w:r>
      <w:r w:rsidR="00EA36E5" w:rsidRPr="00C32CC8">
        <w:t xml:space="preserve">. We </w:t>
      </w:r>
      <w:r w:rsidR="00EA36E5" w:rsidRPr="00B40D17">
        <w:t>achieve this by delivering our ambition to become the lead</w:t>
      </w:r>
      <w:r w:rsidR="00EA36E5" w:rsidRPr="00EA36E5">
        <w:t xml:space="preserve"> </w:t>
      </w:r>
      <w:proofErr w:type="spellStart"/>
      <w:r w:rsidR="00EB6BC4">
        <w:t>MSK</w:t>
      </w:r>
      <w:proofErr w:type="spellEnd"/>
      <w:r w:rsidR="00EB6BC4">
        <w:t xml:space="preserve"> integrator</w:t>
      </w:r>
      <w:r w:rsidR="00EA36E5" w:rsidRPr="00C32CC8">
        <w:t xml:space="preserve"> </w:t>
      </w:r>
      <w:r w:rsidR="00EA36E5" w:rsidRPr="00B40D17">
        <w:t xml:space="preserve">for </w:t>
      </w:r>
      <w:r w:rsidR="00EB6BC4">
        <w:t>Shropshire</w:t>
      </w:r>
      <w:r w:rsidR="00EA36E5" w:rsidRPr="00EA36E5">
        <w:t>.</w:t>
      </w:r>
    </w:p>
    <w:p w:rsidR="00082E09" w:rsidRPr="00082E09" w:rsidRDefault="00082E09" w:rsidP="00082E09">
      <w:pPr>
        <w:pStyle w:val="ListParagraph"/>
        <w:spacing w:before="100" w:beforeAutospacing="1" w:after="100" w:afterAutospacing="1" w:line="240" w:lineRule="auto"/>
        <w:ind w:left="644"/>
        <w:rPr>
          <w:b/>
        </w:rPr>
      </w:pPr>
    </w:p>
    <w:p w:rsidR="00082E09" w:rsidRPr="00082E09" w:rsidRDefault="00EB6BC4" w:rsidP="00C87F38">
      <w:pPr>
        <w:pStyle w:val="ListParagraph"/>
        <w:numPr>
          <w:ilvl w:val="0"/>
          <w:numId w:val="10"/>
        </w:numPr>
        <w:spacing w:before="100" w:beforeAutospacing="1" w:after="100" w:afterAutospacing="1" w:line="240" w:lineRule="auto"/>
        <w:rPr>
          <w:b/>
        </w:rPr>
      </w:pPr>
      <w:r>
        <w:rPr>
          <w:i/>
        </w:rPr>
        <w:t>Orthopaedic</w:t>
      </w:r>
      <w:r w:rsidR="00EA36E5" w:rsidRPr="00436D9F">
        <w:rPr>
          <w:i/>
        </w:rPr>
        <w:t xml:space="preserve"> Specialist Services</w:t>
      </w:r>
    </w:p>
    <w:p w:rsidR="00EA36E5" w:rsidRDefault="00082E09" w:rsidP="00082E09">
      <w:pPr>
        <w:pStyle w:val="ListParagraph"/>
        <w:spacing w:before="100" w:beforeAutospacing="1" w:after="100" w:afterAutospacing="1" w:line="240" w:lineRule="auto"/>
        <w:ind w:left="644"/>
      </w:pPr>
      <w:r>
        <w:t>P</w:t>
      </w:r>
      <w:r w:rsidR="00EA36E5" w:rsidRPr="00436D9F">
        <w:t>roviding the right services to meet the needs of our patients, either as part of clinical network or as a specialist centre in our own right.</w:t>
      </w:r>
    </w:p>
    <w:p w:rsidR="00144B7E" w:rsidRPr="00436D9F" w:rsidRDefault="00144B7E" w:rsidP="00082E09">
      <w:pPr>
        <w:pStyle w:val="ListParagraph"/>
        <w:spacing w:before="100" w:beforeAutospacing="1" w:after="100" w:afterAutospacing="1" w:line="240" w:lineRule="auto"/>
        <w:ind w:left="644"/>
        <w:rPr>
          <w:b/>
        </w:rPr>
      </w:pPr>
    </w:p>
    <w:p w:rsidR="00082E09" w:rsidRPr="00082E09" w:rsidRDefault="00082E09" w:rsidP="00082E09">
      <w:pPr>
        <w:pStyle w:val="ListParagraph"/>
        <w:spacing w:before="100" w:beforeAutospacing="1" w:after="100" w:afterAutospacing="1" w:line="240" w:lineRule="auto"/>
        <w:ind w:left="644"/>
        <w:rPr>
          <w:b/>
        </w:rPr>
      </w:pPr>
    </w:p>
    <w:p w:rsidR="00082E09" w:rsidRPr="00082E09" w:rsidRDefault="00EB6BC4" w:rsidP="00C87F38">
      <w:pPr>
        <w:pStyle w:val="ListParagraph"/>
        <w:numPr>
          <w:ilvl w:val="0"/>
          <w:numId w:val="10"/>
        </w:numPr>
        <w:spacing w:before="100" w:beforeAutospacing="1" w:after="100" w:afterAutospacing="1" w:line="240" w:lineRule="auto"/>
        <w:rPr>
          <w:b/>
        </w:rPr>
      </w:pPr>
      <w:r>
        <w:rPr>
          <w:i/>
        </w:rPr>
        <w:lastRenderedPageBreak/>
        <w:t>Operational Excellence</w:t>
      </w:r>
    </w:p>
    <w:p w:rsidR="00EA36E5" w:rsidRPr="00436D9F" w:rsidRDefault="00082E09" w:rsidP="00082E09">
      <w:pPr>
        <w:pStyle w:val="ListParagraph"/>
        <w:spacing w:before="100" w:beforeAutospacing="1" w:after="100" w:afterAutospacing="1" w:line="240" w:lineRule="auto"/>
        <w:ind w:left="644"/>
        <w:rPr>
          <w:b/>
        </w:rPr>
      </w:pPr>
      <w:r>
        <w:t>R</w:t>
      </w:r>
      <w:r w:rsidR="00EA36E5" w:rsidRPr="00436D9F">
        <w:t>eviewing our core services to ensure they deliver the outcomes and quality our patients deserve.</w:t>
      </w:r>
    </w:p>
    <w:p w:rsidR="0049305A" w:rsidRDefault="0049305A" w:rsidP="0049305A">
      <w:pPr>
        <w:pStyle w:val="Heading2"/>
      </w:pPr>
      <w:bookmarkStart w:id="5" w:name="_Toc506458173"/>
      <w:r>
        <w:t>Enabling Strategies</w:t>
      </w:r>
      <w:bookmarkEnd w:id="5"/>
    </w:p>
    <w:p w:rsidR="00EA36E5" w:rsidRPr="00436D9F" w:rsidRDefault="00EA36E5" w:rsidP="00EA36E5">
      <w:pPr>
        <w:pStyle w:val="Monitor-numberedlist"/>
        <w:numPr>
          <w:ilvl w:val="0"/>
          <w:numId w:val="0"/>
        </w:numPr>
        <w:jc w:val="left"/>
        <w:rPr>
          <w:rFonts w:asciiTheme="minorHAnsi" w:hAnsiTheme="minorHAnsi" w:cstheme="minorHAnsi"/>
          <w:b/>
          <w:sz w:val="22"/>
          <w:szCs w:val="22"/>
        </w:rPr>
      </w:pPr>
      <w:r w:rsidRPr="00436D9F">
        <w:rPr>
          <w:rFonts w:asciiTheme="minorHAnsi" w:hAnsiTheme="minorHAnsi" w:cstheme="minorHAnsi"/>
          <w:sz w:val="22"/>
          <w:szCs w:val="22"/>
        </w:rPr>
        <w:t xml:space="preserve">The three programmes of work are supported by a series of </w:t>
      </w:r>
      <w:r w:rsidR="00631243">
        <w:rPr>
          <w:rFonts w:asciiTheme="minorHAnsi" w:hAnsiTheme="minorHAnsi" w:cstheme="minorHAnsi"/>
          <w:sz w:val="22"/>
          <w:szCs w:val="22"/>
        </w:rPr>
        <w:t>enablers;</w:t>
      </w:r>
    </w:p>
    <w:p w:rsidR="0049305A" w:rsidRDefault="0049305A" w:rsidP="00C87F38">
      <w:pPr>
        <w:pStyle w:val="ListParagraph"/>
        <w:numPr>
          <w:ilvl w:val="0"/>
          <w:numId w:val="10"/>
        </w:numPr>
        <w:spacing w:before="100" w:beforeAutospacing="1" w:after="100" w:afterAutospacing="1" w:line="240" w:lineRule="auto"/>
        <w:rPr>
          <w:i/>
        </w:rPr>
      </w:pPr>
      <w:r w:rsidRPr="0049305A">
        <w:rPr>
          <w:i/>
        </w:rPr>
        <w:t>Culture and leadership</w:t>
      </w:r>
    </w:p>
    <w:p w:rsidR="0049305A" w:rsidRPr="0049305A" w:rsidRDefault="0049305A" w:rsidP="0049305A">
      <w:pPr>
        <w:pStyle w:val="ListParagraph"/>
        <w:spacing w:before="100" w:beforeAutospacing="1" w:after="100" w:afterAutospacing="1" w:line="240" w:lineRule="auto"/>
        <w:ind w:left="644"/>
      </w:pPr>
      <w:r>
        <w:t>To continuously improve our performance through consistently bettering our employee experience to become an extraordinary place to work.</w:t>
      </w:r>
    </w:p>
    <w:p w:rsidR="0049305A" w:rsidRPr="0049305A" w:rsidRDefault="0049305A" w:rsidP="0049305A">
      <w:pPr>
        <w:pStyle w:val="ListParagraph"/>
        <w:spacing w:before="100" w:beforeAutospacing="1" w:after="100" w:afterAutospacing="1" w:line="240" w:lineRule="auto"/>
        <w:ind w:left="644"/>
        <w:rPr>
          <w:b/>
        </w:rPr>
      </w:pPr>
    </w:p>
    <w:p w:rsidR="00082E09" w:rsidRPr="00082E09" w:rsidRDefault="00EA36E5" w:rsidP="00C87F38">
      <w:pPr>
        <w:pStyle w:val="ListParagraph"/>
        <w:numPr>
          <w:ilvl w:val="0"/>
          <w:numId w:val="10"/>
        </w:numPr>
        <w:spacing w:before="100" w:beforeAutospacing="1" w:after="100" w:afterAutospacing="1" w:line="240" w:lineRule="auto"/>
        <w:rPr>
          <w:b/>
        </w:rPr>
      </w:pPr>
      <w:r w:rsidRPr="00436D9F">
        <w:rPr>
          <w:i/>
        </w:rPr>
        <w:t xml:space="preserve">Technology </w:t>
      </w:r>
    </w:p>
    <w:p w:rsidR="00EA36E5" w:rsidRPr="00E061D9" w:rsidRDefault="00082E09" w:rsidP="00082E09">
      <w:pPr>
        <w:pStyle w:val="ListParagraph"/>
        <w:spacing w:before="100" w:beforeAutospacing="1" w:after="100" w:afterAutospacing="1" w:line="240" w:lineRule="auto"/>
        <w:ind w:left="644"/>
        <w:rPr>
          <w:b/>
        </w:rPr>
      </w:pPr>
      <w:proofErr w:type="gramStart"/>
      <w:r>
        <w:t>M</w:t>
      </w:r>
      <w:r w:rsidR="00EA36E5" w:rsidRPr="00E061D9">
        <w:t>aking best use of medical and information technology available.</w:t>
      </w:r>
      <w:proofErr w:type="gramEnd"/>
    </w:p>
    <w:p w:rsidR="00082E09" w:rsidRPr="00082E09" w:rsidRDefault="00082E09" w:rsidP="00082E09">
      <w:pPr>
        <w:pStyle w:val="ListParagraph"/>
        <w:spacing w:before="100" w:beforeAutospacing="1" w:after="100" w:afterAutospacing="1" w:line="240" w:lineRule="auto"/>
        <w:ind w:left="644"/>
        <w:rPr>
          <w:b/>
          <w:i/>
        </w:rPr>
      </w:pPr>
    </w:p>
    <w:p w:rsidR="00082E09" w:rsidRPr="00082E09" w:rsidRDefault="00EA36E5" w:rsidP="00C87F38">
      <w:pPr>
        <w:pStyle w:val="ListParagraph"/>
        <w:numPr>
          <w:ilvl w:val="0"/>
          <w:numId w:val="10"/>
        </w:numPr>
        <w:spacing w:before="100" w:beforeAutospacing="1" w:after="100" w:afterAutospacing="1" w:line="240" w:lineRule="auto"/>
        <w:rPr>
          <w:b/>
          <w:i/>
        </w:rPr>
      </w:pPr>
      <w:r w:rsidRPr="00436D9F">
        <w:rPr>
          <w:i/>
        </w:rPr>
        <w:t>Clinically Led</w:t>
      </w:r>
    </w:p>
    <w:p w:rsidR="00EA36E5" w:rsidRPr="00436D9F" w:rsidRDefault="00082E09" w:rsidP="00082E09">
      <w:pPr>
        <w:pStyle w:val="ListParagraph"/>
        <w:spacing w:before="100" w:beforeAutospacing="1" w:after="100" w:afterAutospacing="1" w:line="240" w:lineRule="auto"/>
        <w:ind w:left="644"/>
        <w:rPr>
          <w:b/>
          <w:i/>
        </w:rPr>
      </w:pPr>
      <w:r>
        <w:t>T</w:t>
      </w:r>
      <w:r w:rsidR="00EA36E5" w:rsidRPr="00E061D9">
        <w:t>o make ourselves the most clinically led and engaged organisation in the NHS.</w:t>
      </w:r>
    </w:p>
    <w:p w:rsidR="00082E09" w:rsidRPr="00082E09" w:rsidRDefault="00082E09" w:rsidP="00082E09">
      <w:pPr>
        <w:pStyle w:val="ListParagraph"/>
        <w:spacing w:before="100" w:beforeAutospacing="1" w:after="100" w:afterAutospacing="1" w:line="240" w:lineRule="auto"/>
        <w:ind w:left="644"/>
        <w:rPr>
          <w:b/>
        </w:rPr>
      </w:pPr>
    </w:p>
    <w:p w:rsidR="00082E09" w:rsidRPr="00082E09" w:rsidRDefault="00EA36E5" w:rsidP="00C87F38">
      <w:pPr>
        <w:pStyle w:val="ListParagraph"/>
        <w:numPr>
          <w:ilvl w:val="0"/>
          <w:numId w:val="10"/>
        </w:numPr>
        <w:spacing w:before="100" w:beforeAutospacing="1" w:after="100" w:afterAutospacing="1" w:line="240" w:lineRule="auto"/>
        <w:rPr>
          <w:b/>
        </w:rPr>
      </w:pPr>
      <w:r w:rsidRPr="00436D9F">
        <w:rPr>
          <w:i/>
        </w:rPr>
        <w:t>Research, Education &amp; Innovation</w:t>
      </w:r>
    </w:p>
    <w:p w:rsidR="00EA36E5" w:rsidRDefault="00082E09" w:rsidP="00082E09">
      <w:pPr>
        <w:pStyle w:val="ListParagraph"/>
        <w:spacing w:before="100" w:beforeAutospacing="1" w:after="100" w:afterAutospacing="1" w:line="240" w:lineRule="auto"/>
        <w:ind w:left="644"/>
      </w:pPr>
      <w:r>
        <w:t>T</w:t>
      </w:r>
      <w:r w:rsidR="00EA36E5" w:rsidRPr="00E061D9">
        <w:t>o utilise the learning and creativity that exists within our organisation to ensure the delivery of quality outcomes</w:t>
      </w:r>
      <w:r w:rsidR="00EA36E5" w:rsidRPr="00EA36E5">
        <w:t>, efficiency and sustainability.</w:t>
      </w:r>
    </w:p>
    <w:p w:rsidR="0049305A" w:rsidRDefault="0049305A" w:rsidP="00082E09">
      <w:pPr>
        <w:pStyle w:val="ListParagraph"/>
        <w:spacing w:before="100" w:beforeAutospacing="1" w:after="100" w:afterAutospacing="1" w:line="240" w:lineRule="auto"/>
        <w:ind w:left="644"/>
      </w:pPr>
    </w:p>
    <w:p w:rsidR="0049305A" w:rsidRPr="0049305A" w:rsidRDefault="0049305A" w:rsidP="00C87F38">
      <w:pPr>
        <w:pStyle w:val="ListParagraph"/>
        <w:numPr>
          <w:ilvl w:val="0"/>
          <w:numId w:val="10"/>
        </w:numPr>
        <w:spacing w:before="100" w:beforeAutospacing="1" w:after="100" w:afterAutospacing="1" w:line="240" w:lineRule="auto"/>
        <w:rPr>
          <w:b/>
        </w:rPr>
      </w:pPr>
      <w:r>
        <w:rPr>
          <w:i/>
        </w:rPr>
        <w:t>Patient Experience</w:t>
      </w:r>
    </w:p>
    <w:p w:rsidR="0049305A" w:rsidRDefault="0049305A" w:rsidP="0049305A">
      <w:pPr>
        <w:pStyle w:val="ListParagraph"/>
        <w:spacing w:before="100" w:beforeAutospacing="1" w:after="100" w:afterAutospacing="1" w:line="240" w:lineRule="auto"/>
        <w:ind w:left="644"/>
      </w:pPr>
      <w:r>
        <w:t>Providing the best possible experience, getting the basics right, making sure our patients feel safe and well-cared for, that they have trust and confidence in the staff caring for them and that they receive excellent quality care in a clean and pleasant environment.</w:t>
      </w:r>
    </w:p>
    <w:p w:rsidR="00144B7E" w:rsidRDefault="00144B7E" w:rsidP="0049305A">
      <w:pPr>
        <w:pStyle w:val="ListParagraph"/>
        <w:spacing w:before="100" w:beforeAutospacing="1" w:after="100" w:afterAutospacing="1" w:line="240" w:lineRule="auto"/>
        <w:ind w:left="644"/>
      </w:pPr>
    </w:p>
    <w:p w:rsidR="00144B7E" w:rsidRPr="00662DC7" w:rsidRDefault="00144B7E" w:rsidP="00144B7E">
      <w:pPr>
        <w:pStyle w:val="ListParagraph"/>
        <w:numPr>
          <w:ilvl w:val="0"/>
          <w:numId w:val="10"/>
        </w:numPr>
        <w:spacing w:before="100" w:beforeAutospacing="1" w:after="100" w:afterAutospacing="1" w:line="240" w:lineRule="auto"/>
        <w:rPr>
          <w:i/>
        </w:rPr>
      </w:pPr>
      <w:r w:rsidRPr="00662DC7">
        <w:rPr>
          <w:i/>
        </w:rPr>
        <w:t>Quality</w:t>
      </w:r>
    </w:p>
    <w:p w:rsidR="0049305A" w:rsidRDefault="00144B7E" w:rsidP="0049305A">
      <w:pPr>
        <w:pStyle w:val="ListParagraph"/>
        <w:spacing w:before="100" w:beforeAutospacing="1" w:after="100" w:afterAutospacing="1" w:line="240" w:lineRule="auto"/>
        <w:ind w:left="644"/>
      </w:pPr>
      <w:r w:rsidRPr="00144B7E">
        <w:rPr>
          <w:rFonts w:asciiTheme="majorHAnsi" w:hAnsiTheme="majorHAnsi" w:cstheme="majorHAnsi"/>
          <w:color w:val="000000"/>
          <w:lang w:bidi="ar-SA"/>
        </w:rPr>
        <w:t>Our commitment is to constantly provide the highest possible standards of compassionate care and the very best patient and staff experience. The Quality Improvement Strategy is a rallying call for every single employee, volunteer, and governor to ensure that we deliver excellent care, every time to every patient.</w:t>
      </w:r>
    </w:p>
    <w:p w:rsidR="0049305A" w:rsidRDefault="0049305A" w:rsidP="0049305A">
      <w:pPr>
        <w:pStyle w:val="Heading2"/>
      </w:pPr>
      <w:bookmarkStart w:id="6" w:name="_Toc506458174"/>
      <w:r>
        <w:t>Corporate Objectives</w:t>
      </w:r>
      <w:bookmarkEnd w:id="6"/>
    </w:p>
    <w:p w:rsidR="00A86453" w:rsidRPr="00144B7E" w:rsidRDefault="00A86453" w:rsidP="00C87F38">
      <w:pPr>
        <w:pStyle w:val="ListParagraph"/>
        <w:numPr>
          <w:ilvl w:val="0"/>
          <w:numId w:val="10"/>
        </w:numPr>
        <w:rPr>
          <w:i/>
        </w:rPr>
      </w:pPr>
      <w:r w:rsidRPr="00144B7E">
        <w:rPr>
          <w:i/>
        </w:rPr>
        <w:t>Delivering outstanding outcomes and patient experience</w:t>
      </w:r>
    </w:p>
    <w:p w:rsidR="00A86453" w:rsidRDefault="00A86453" w:rsidP="00A86453">
      <w:pPr>
        <w:pStyle w:val="ListParagraph"/>
        <w:ind w:left="644"/>
      </w:pPr>
      <w:r>
        <w:t>The continued development of our site and services is important in the delivery of world class outcomes and patient experience</w:t>
      </w:r>
      <w:r w:rsidR="00C20613">
        <w:t>, therefore we will actively engage with patients and carers encouraging all feedback and demonstrating genuine learning from listening.</w:t>
      </w:r>
    </w:p>
    <w:p w:rsidR="00A86453" w:rsidRDefault="00A86453" w:rsidP="00A86453">
      <w:pPr>
        <w:pStyle w:val="ListParagraph"/>
        <w:ind w:left="644"/>
      </w:pPr>
    </w:p>
    <w:p w:rsidR="00A86453" w:rsidRPr="00144B7E" w:rsidRDefault="00A86453" w:rsidP="00C87F38">
      <w:pPr>
        <w:pStyle w:val="ListParagraph"/>
        <w:numPr>
          <w:ilvl w:val="0"/>
          <w:numId w:val="10"/>
        </w:numPr>
        <w:rPr>
          <w:i/>
        </w:rPr>
      </w:pPr>
      <w:r w:rsidRPr="00144B7E">
        <w:rPr>
          <w:i/>
        </w:rPr>
        <w:t>Achieving outstanding patient safety</w:t>
      </w:r>
    </w:p>
    <w:p w:rsidR="00A86453" w:rsidRDefault="00C20613" w:rsidP="00A86453">
      <w:pPr>
        <w:pStyle w:val="ListParagraph"/>
        <w:ind w:left="644"/>
      </w:pPr>
      <w:r>
        <w:t>Our aim is to create a culture of continuous improvement and learning which is both patient centred and safety focused.  Therefore w</w:t>
      </w:r>
      <w:r w:rsidR="00A86453">
        <w:t>e will provide healthcare which is value based, with sound evidence that our procedures are most likely to benefit patients and not lead to harm, we call this ‘value based procedures’.</w:t>
      </w:r>
      <w:r>
        <w:t xml:space="preserve"> </w:t>
      </w:r>
    </w:p>
    <w:p w:rsidR="00A86453" w:rsidRDefault="00A86453" w:rsidP="00A86453">
      <w:pPr>
        <w:pStyle w:val="ListParagraph"/>
        <w:ind w:left="644"/>
      </w:pPr>
    </w:p>
    <w:p w:rsidR="00A86453" w:rsidRPr="00144B7E" w:rsidRDefault="00A86453" w:rsidP="00C87F38">
      <w:pPr>
        <w:pStyle w:val="ListParagraph"/>
        <w:numPr>
          <w:ilvl w:val="0"/>
          <w:numId w:val="40"/>
        </w:numPr>
        <w:rPr>
          <w:i/>
        </w:rPr>
      </w:pPr>
      <w:r w:rsidRPr="00144B7E">
        <w:rPr>
          <w:i/>
        </w:rPr>
        <w:t>Delivering timely access to patient care</w:t>
      </w:r>
    </w:p>
    <w:p w:rsidR="00722FA2" w:rsidRPr="00722FA2" w:rsidRDefault="00722FA2" w:rsidP="00722FA2">
      <w:pPr>
        <w:pStyle w:val="ListParagraph"/>
      </w:pPr>
      <w:r w:rsidRPr="00722FA2">
        <w:t>Through strengthening</w:t>
      </w:r>
      <w:r>
        <w:t xml:space="preserve"> our accountability and the responsiveness of our services by being patient centred we will deliver timely access to patient care. This will be delivered through expanding our transparency and use of operational information in decision making.  Together </w:t>
      </w:r>
      <w:proofErr w:type="gramStart"/>
      <w:r>
        <w:t>with  strengthening</w:t>
      </w:r>
      <w:proofErr w:type="gramEnd"/>
      <w:r>
        <w:t xml:space="preserve"> our collaboration with partners to create sustainable clinical services.</w:t>
      </w:r>
    </w:p>
    <w:p w:rsidR="00A86453" w:rsidRDefault="00A86453" w:rsidP="00A86453">
      <w:pPr>
        <w:pStyle w:val="ListParagraph"/>
      </w:pPr>
    </w:p>
    <w:p w:rsidR="00A86453" w:rsidRPr="00144B7E" w:rsidRDefault="00A86453" w:rsidP="00C87F38">
      <w:pPr>
        <w:pStyle w:val="ListParagraph"/>
        <w:numPr>
          <w:ilvl w:val="0"/>
          <w:numId w:val="40"/>
        </w:numPr>
        <w:rPr>
          <w:i/>
        </w:rPr>
      </w:pPr>
      <w:r w:rsidRPr="00144B7E">
        <w:rPr>
          <w:i/>
        </w:rPr>
        <w:t>Being an extraordinary place to work</w:t>
      </w:r>
    </w:p>
    <w:p w:rsidR="00C20613" w:rsidRDefault="00C20613" w:rsidP="00C20613">
      <w:pPr>
        <w:pStyle w:val="ListParagraph"/>
      </w:pPr>
      <w:r>
        <w:t xml:space="preserve">Developing effective leadership and an open culture is </w:t>
      </w:r>
      <w:proofErr w:type="gramStart"/>
      <w:r>
        <w:t>key,</w:t>
      </w:r>
      <w:proofErr w:type="gramEnd"/>
      <w:r>
        <w:t xml:space="preserve"> therefor we will look to;</w:t>
      </w:r>
    </w:p>
    <w:p w:rsidR="00C20613" w:rsidRDefault="00C20613" w:rsidP="00C87F38">
      <w:pPr>
        <w:pStyle w:val="ListParagraph"/>
        <w:numPr>
          <w:ilvl w:val="1"/>
          <w:numId w:val="40"/>
        </w:numPr>
      </w:pPr>
      <w:r>
        <w:lastRenderedPageBreak/>
        <w:t>To improve staff engagement and motivation to enhance staff and patient experience.</w:t>
      </w:r>
    </w:p>
    <w:p w:rsidR="00C20613" w:rsidRDefault="00C20613" w:rsidP="00C87F38">
      <w:pPr>
        <w:pStyle w:val="ListParagraph"/>
        <w:numPr>
          <w:ilvl w:val="1"/>
          <w:numId w:val="40"/>
        </w:numPr>
      </w:pPr>
      <w:r>
        <w:t>To develop compassionate and effective leadership.</w:t>
      </w:r>
    </w:p>
    <w:p w:rsidR="00C20613" w:rsidRDefault="00C20613" w:rsidP="00C87F38">
      <w:pPr>
        <w:pStyle w:val="ListParagraph"/>
        <w:numPr>
          <w:ilvl w:val="1"/>
          <w:numId w:val="40"/>
        </w:numPr>
      </w:pPr>
      <w:r>
        <w:t>To support staff to maintain their physical and mental health and wellbeing.</w:t>
      </w:r>
    </w:p>
    <w:p w:rsidR="00C20613" w:rsidRDefault="00C20613" w:rsidP="00C87F38">
      <w:pPr>
        <w:pStyle w:val="ListParagraph"/>
        <w:numPr>
          <w:ilvl w:val="1"/>
          <w:numId w:val="40"/>
        </w:numPr>
      </w:pPr>
      <w:r>
        <w:t>To support the development of a skilled, flexible workforce able to adapt to new treatments, working practices and care pathways.</w:t>
      </w:r>
    </w:p>
    <w:p w:rsidR="00C20613" w:rsidRDefault="00C20613" w:rsidP="00C87F38">
      <w:pPr>
        <w:pStyle w:val="ListParagraph"/>
        <w:numPr>
          <w:ilvl w:val="1"/>
          <w:numId w:val="40"/>
        </w:numPr>
      </w:pPr>
      <w:r>
        <w:t>To realise the benefits of a diverse workforce.</w:t>
      </w:r>
    </w:p>
    <w:p w:rsidR="00A86453" w:rsidRDefault="00A86453" w:rsidP="00A86453">
      <w:pPr>
        <w:pStyle w:val="ListParagraph"/>
      </w:pPr>
    </w:p>
    <w:p w:rsidR="00A86453" w:rsidRPr="00144B7E" w:rsidRDefault="00A86453" w:rsidP="00C87F38">
      <w:pPr>
        <w:pStyle w:val="ListParagraph"/>
        <w:numPr>
          <w:ilvl w:val="0"/>
          <w:numId w:val="40"/>
        </w:numPr>
        <w:rPr>
          <w:i/>
        </w:rPr>
      </w:pPr>
      <w:r w:rsidRPr="00144B7E">
        <w:rPr>
          <w:i/>
        </w:rPr>
        <w:t>Spending our money wisely</w:t>
      </w:r>
    </w:p>
    <w:p w:rsidR="005505D9" w:rsidRDefault="005505D9" w:rsidP="005505D9">
      <w:pPr>
        <w:pStyle w:val="ListParagraph"/>
        <w:spacing w:after="120"/>
        <w:jc w:val="both"/>
        <w:rPr>
          <w:lang w:val="en-US"/>
        </w:rPr>
      </w:pPr>
      <w:r>
        <w:rPr>
          <w:lang w:val="en-US"/>
        </w:rPr>
        <w:t>P</w:t>
      </w:r>
      <w:r w:rsidRPr="005505D9">
        <w:rPr>
          <w:lang w:val="en-US"/>
        </w:rPr>
        <w:t xml:space="preserve">eople represent a huge investment for </w:t>
      </w:r>
      <w:r>
        <w:rPr>
          <w:lang w:val="en-US"/>
        </w:rPr>
        <w:t>RJAH</w:t>
      </w:r>
      <w:r w:rsidRPr="005505D9">
        <w:rPr>
          <w:lang w:val="en-US"/>
        </w:rPr>
        <w:t xml:space="preserve">, </w:t>
      </w:r>
      <w:r>
        <w:rPr>
          <w:lang w:val="en-US"/>
        </w:rPr>
        <w:t>we regard our workforce as a huge asset to the NHS, one which should be harnessed for its creativity and productivity rather than controlled.</w:t>
      </w:r>
      <w:r w:rsidRPr="005505D9">
        <w:rPr>
          <w:lang w:val="en-US"/>
        </w:rPr>
        <w:t xml:space="preserve">  </w:t>
      </w:r>
      <w:r>
        <w:rPr>
          <w:lang w:val="en-US"/>
        </w:rPr>
        <w:t>We have</w:t>
      </w:r>
      <w:r w:rsidRPr="005505D9">
        <w:rPr>
          <w:lang w:val="en-US"/>
        </w:rPr>
        <w:t xml:space="preserve"> a wealth of talent in </w:t>
      </w:r>
      <w:r>
        <w:rPr>
          <w:lang w:val="en-US"/>
        </w:rPr>
        <w:t>RJAH</w:t>
      </w:r>
      <w:r w:rsidRPr="005505D9">
        <w:rPr>
          <w:lang w:val="en-US"/>
        </w:rPr>
        <w:t xml:space="preserve">, </w:t>
      </w:r>
      <w:r>
        <w:rPr>
          <w:lang w:val="en-US"/>
        </w:rPr>
        <w:t>and will engage this</w:t>
      </w:r>
      <w:r w:rsidRPr="005505D9">
        <w:rPr>
          <w:lang w:val="en-US"/>
        </w:rPr>
        <w:t xml:space="preserve"> talent to solve efficiency and productivity issues </w:t>
      </w:r>
      <w:r>
        <w:rPr>
          <w:lang w:val="en-US"/>
        </w:rPr>
        <w:t>we</w:t>
      </w:r>
      <w:r w:rsidRPr="005505D9">
        <w:rPr>
          <w:lang w:val="en-US"/>
        </w:rPr>
        <w:t xml:space="preserve"> face.  This </w:t>
      </w:r>
      <w:r>
        <w:rPr>
          <w:lang w:val="en-US"/>
        </w:rPr>
        <w:t>ensures we see our people as the solution</w:t>
      </w:r>
      <w:r w:rsidRPr="005505D9">
        <w:rPr>
          <w:lang w:val="en-US"/>
        </w:rPr>
        <w:t>.</w:t>
      </w:r>
    </w:p>
    <w:p w:rsidR="005505D9" w:rsidRDefault="005505D9" w:rsidP="005505D9">
      <w:pPr>
        <w:pStyle w:val="ListParagraph"/>
        <w:spacing w:after="120"/>
        <w:jc w:val="both"/>
        <w:rPr>
          <w:lang w:val="en-US"/>
        </w:rPr>
      </w:pPr>
    </w:p>
    <w:p w:rsidR="005505D9" w:rsidRPr="005505D9" w:rsidRDefault="005505D9" w:rsidP="005505D9">
      <w:pPr>
        <w:pStyle w:val="ListParagraph"/>
        <w:spacing w:after="120"/>
        <w:jc w:val="both"/>
        <w:rPr>
          <w:lang w:val="en-US"/>
        </w:rPr>
      </w:pPr>
      <w:r>
        <w:rPr>
          <w:lang w:val="en-US"/>
        </w:rPr>
        <w:t xml:space="preserve">We will aim to strengthen our accountability of staff, improving the financial control by developing our clinical leadership creating clarity between bringing together </w:t>
      </w:r>
      <w:proofErr w:type="gramStart"/>
      <w:r>
        <w:rPr>
          <w:lang w:val="en-US"/>
        </w:rPr>
        <w:t>responsibility</w:t>
      </w:r>
      <w:proofErr w:type="gramEnd"/>
      <w:r>
        <w:rPr>
          <w:lang w:val="en-US"/>
        </w:rPr>
        <w:t xml:space="preserve"> for clinical decisions with the financial consequences of those decisions.</w:t>
      </w:r>
      <w:r w:rsidR="00722FA2">
        <w:rPr>
          <w:lang w:val="en-US"/>
        </w:rPr>
        <w:t xml:space="preserve"> Whilst simultaneously eliminating issues that reduce the ability of our staff to do their job in an efficient manner. </w:t>
      </w:r>
    </w:p>
    <w:p w:rsidR="00A86453" w:rsidRDefault="00A86453" w:rsidP="00A86453">
      <w:pPr>
        <w:pStyle w:val="ListParagraph"/>
      </w:pPr>
    </w:p>
    <w:p w:rsidR="00A86453" w:rsidRPr="00144B7E" w:rsidRDefault="00A86453" w:rsidP="00C87F38">
      <w:pPr>
        <w:pStyle w:val="ListParagraph"/>
        <w:numPr>
          <w:ilvl w:val="0"/>
          <w:numId w:val="40"/>
        </w:numPr>
        <w:rPr>
          <w:i/>
        </w:rPr>
      </w:pPr>
      <w:r w:rsidRPr="00144B7E">
        <w:rPr>
          <w:i/>
        </w:rPr>
        <w:t>Delivering regulatory requirements</w:t>
      </w:r>
    </w:p>
    <w:p w:rsidR="00A86453" w:rsidRPr="00A86453" w:rsidRDefault="00A86453" w:rsidP="00A86453">
      <w:pPr>
        <w:pStyle w:val="ListParagraph"/>
      </w:pPr>
      <w:r>
        <w:t>To retain autonomous working we must be consistent in our compliance with our regulator NHS Improvement and the Care Quality Commission, through horizon scanning and preparation for new directives and challenges.  Ensuring as an organisation we operate to higher standards of safety and achieve outstanding results through smarter use of our resources.</w:t>
      </w:r>
    </w:p>
    <w:p w:rsidR="0043377C" w:rsidRDefault="0043377C" w:rsidP="0043377C">
      <w:pPr>
        <w:pStyle w:val="Heading2"/>
      </w:pPr>
      <w:bookmarkStart w:id="7" w:name="_Toc506458175"/>
      <w:r>
        <w:t>Summary of our strategy</w:t>
      </w:r>
      <w:bookmarkEnd w:id="7"/>
    </w:p>
    <w:p w:rsidR="001C1F35" w:rsidRDefault="0043377C" w:rsidP="0043377C">
      <w:r>
        <w:rPr>
          <w:noProof/>
          <w:lang w:eastAsia="en-GB" w:bidi="ar-SA"/>
        </w:rPr>
        <w:drawing>
          <wp:inline distT="0" distB="0" distL="0" distR="0" wp14:anchorId="0B7B6466" wp14:editId="5F2D2C24">
            <wp:extent cx="6410325" cy="4333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014" t="20528" r="23715" b="2004"/>
                    <a:stretch/>
                  </pic:blipFill>
                  <pic:spPr bwMode="auto">
                    <a:xfrm>
                      <a:off x="0" y="0"/>
                      <a:ext cx="6420615" cy="4340832"/>
                    </a:xfrm>
                    <a:prstGeom prst="rect">
                      <a:avLst/>
                    </a:prstGeom>
                    <a:ln>
                      <a:noFill/>
                    </a:ln>
                    <a:extLst>
                      <a:ext uri="{53640926-AAD7-44D8-BBD7-CCE9431645EC}">
                        <a14:shadowObscured xmlns:a14="http://schemas.microsoft.com/office/drawing/2010/main"/>
                      </a:ext>
                    </a:extLst>
                  </pic:spPr>
                </pic:pic>
              </a:graphicData>
            </a:graphic>
          </wp:inline>
        </w:drawing>
      </w:r>
    </w:p>
    <w:p w:rsidR="001C1F35" w:rsidRPr="00B309E7" w:rsidRDefault="001C1F35" w:rsidP="001C1F35">
      <w:pPr>
        <w:pStyle w:val="Heading1"/>
      </w:pPr>
      <w:bookmarkStart w:id="8" w:name="_Toc506458176"/>
      <w:r>
        <w:lastRenderedPageBreak/>
        <w:t>Strategic Options</w:t>
      </w:r>
      <w:bookmarkEnd w:id="8"/>
    </w:p>
    <w:p w:rsidR="001C1F35" w:rsidRPr="00B309E7" w:rsidRDefault="001C1F35" w:rsidP="001C1F35">
      <w:pPr>
        <w:pStyle w:val="Heading2"/>
      </w:pPr>
      <w:bookmarkStart w:id="9" w:name="_Toc506458177"/>
      <w:r w:rsidRPr="00B309E7">
        <w:t>Do Nothing Option</w:t>
      </w:r>
      <w:bookmarkEnd w:id="9"/>
    </w:p>
    <w:p w:rsidR="001C1F35" w:rsidRDefault="001C1F35" w:rsidP="001C1F35">
      <w:pPr>
        <w:spacing w:after="0" w:line="240" w:lineRule="auto"/>
      </w:pPr>
      <w:r w:rsidRPr="003D6381">
        <w:t>Continuing to provide an inpatient based model of care in a wholly hospital bed setting focused purely on surgical intervention is strategically unsustainable in the long term due to the increasing demographic, limited health economy funding and a greater emphasis on conservative management.</w:t>
      </w:r>
    </w:p>
    <w:p w:rsidR="001C1F35" w:rsidRDefault="001C1F35" w:rsidP="001C1F35">
      <w:pPr>
        <w:spacing w:after="0" w:line="240" w:lineRule="auto"/>
      </w:pPr>
    </w:p>
    <w:p w:rsidR="001C1F35" w:rsidRPr="00302C4C" w:rsidRDefault="001C1F35" w:rsidP="001C1F35">
      <w:pPr>
        <w:spacing w:after="0" w:line="240" w:lineRule="auto"/>
      </w:pPr>
      <w:r w:rsidRPr="003D6381">
        <w:t>The cost of this model is unaffordable to our commissioners, and the Trust does not have sufficient physical capacity in its current configuration to deliver it. Therefore a new model is proposed below.</w:t>
      </w:r>
    </w:p>
    <w:bookmarkStart w:id="10" w:name="_Toc506458178"/>
    <w:p w:rsidR="001C1F35" w:rsidRDefault="006D769B" w:rsidP="001C1F35">
      <w:pPr>
        <w:pStyle w:val="Heading2"/>
      </w:pPr>
      <w:r>
        <w:rPr>
          <w:noProof/>
          <w:lang w:eastAsia="en-GB" w:bidi="ar-SA"/>
        </w:rPr>
        <mc:AlternateContent>
          <mc:Choice Requires="wps">
            <w:drawing>
              <wp:anchor distT="0" distB="0" distL="114300" distR="114300" simplePos="0" relativeHeight="251679744" behindDoc="0" locked="0" layoutInCell="1" allowOverlap="1">
                <wp:simplePos x="0" y="0"/>
                <wp:positionH relativeFrom="column">
                  <wp:posOffset>-135890</wp:posOffset>
                </wp:positionH>
                <wp:positionV relativeFrom="paragraph">
                  <wp:posOffset>398146</wp:posOffset>
                </wp:positionV>
                <wp:extent cx="6924675" cy="6286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6924675" cy="628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26" style="position:absolute;margin-left:-10.7pt;margin-top:31.35pt;width:545.25pt;height:49.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" filled="f" strokecolor="black [3213]" strokeweight="2pt"/>
            </w:pict>
          </mc:Fallback>
        </mc:AlternateContent>
      </w:r>
      <w:r w:rsidR="001C1F35" w:rsidRPr="00B309E7">
        <w:t>Preferred Option</w:t>
      </w:r>
      <w:bookmarkEnd w:id="10"/>
    </w:p>
    <w:p w:rsidR="001C1F35" w:rsidRDefault="001C1F35" w:rsidP="001C1F35">
      <w:pPr>
        <w:spacing w:after="0" w:line="240" w:lineRule="auto"/>
        <w:rPr>
          <w:rFonts w:cs="Arial"/>
        </w:rPr>
      </w:pPr>
      <w:r w:rsidRPr="003D6381">
        <w:t xml:space="preserve">Our preferred option is </w:t>
      </w:r>
      <w:r w:rsidR="00DA558C">
        <w:t xml:space="preserve">to continue to </w:t>
      </w:r>
      <w:r w:rsidR="00DA558C" w:rsidRPr="006D769B">
        <w:rPr>
          <w:b/>
          <w:i/>
        </w:rPr>
        <w:t>grow</w:t>
      </w:r>
      <w:r w:rsidR="00DA558C">
        <w:t xml:space="preserve"> both in the orthopaedic surgical care activity we provide whilst also </w:t>
      </w:r>
      <w:r w:rsidRPr="003D6381">
        <w:t xml:space="preserve">adopting a future model of care where the Trust plays a key role as the </w:t>
      </w:r>
      <w:r w:rsidRPr="003D6381">
        <w:rPr>
          <w:rFonts w:cs="Arial"/>
        </w:rPr>
        <w:t>local system integrator for musculoskeletal services.</w:t>
      </w:r>
    </w:p>
    <w:p w:rsidR="006E7CAC" w:rsidRDefault="006E7CAC" w:rsidP="001C1F35">
      <w:pPr>
        <w:spacing w:after="0" w:line="240" w:lineRule="auto"/>
        <w:rPr>
          <w:rFonts w:cs="Arial"/>
        </w:rPr>
      </w:pPr>
    </w:p>
    <w:p w:rsidR="006E7CAC" w:rsidRPr="007B784F" w:rsidRDefault="006E7CAC" w:rsidP="006E7CAC">
      <w:pPr>
        <w:rPr>
          <w:rFonts w:cs="Arial"/>
        </w:rPr>
      </w:pPr>
      <w:r w:rsidRPr="007B784F">
        <w:rPr>
          <w:rFonts w:cs="Arial"/>
        </w:rPr>
        <w:t>This is based on the interpretation of strategy as follows;</w:t>
      </w:r>
    </w:p>
    <w:p w:rsidR="006E7CAC" w:rsidRDefault="006E7CAC" w:rsidP="006E7CAC">
      <w:pPr>
        <w:autoSpaceDE w:val="0"/>
        <w:autoSpaceDN w:val="0"/>
        <w:adjustRightInd w:val="0"/>
        <w:rPr>
          <w:rFonts w:cs="Arial"/>
        </w:rPr>
      </w:pPr>
      <w:r w:rsidRPr="007B784F">
        <w:rPr>
          <w:rFonts w:cs="Arial"/>
        </w:rPr>
        <w:t xml:space="preserve">“Strategy is the </w:t>
      </w:r>
      <w:r w:rsidRPr="007B784F">
        <w:rPr>
          <w:rFonts w:cs="Arial"/>
          <w:bCs/>
          <w:iCs/>
        </w:rPr>
        <w:t xml:space="preserve">direction </w:t>
      </w:r>
      <w:r w:rsidRPr="007B784F">
        <w:rPr>
          <w:rFonts w:cs="Arial"/>
        </w:rPr>
        <w:t xml:space="preserve">and </w:t>
      </w:r>
      <w:r w:rsidRPr="007B784F">
        <w:rPr>
          <w:rFonts w:cs="Arial"/>
          <w:bCs/>
          <w:iCs/>
        </w:rPr>
        <w:t xml:space="preserve">scope </w:t>
      </w:r>
      <w:r w:rsidRPr="007B784F">
        <w:rPr>
          <w:rFonts w:cs="Arial"/>
        </w:rPr>
        <w:t xml:space="preserve">of an organisation over the </w:t>
      </w:r>
      <w:r w:rsidRPr="007B784F">
        <w:rPr>
          <w:rFonts w:cs="Arial"/>
          <w:bCs/>
          <w:iCs/>
        </w:rPr>
        <w:t xml:space="preserve">long-term: </w:t>
      </w:r>
      <w:r w:rsidRPr="007B784F">
        <w:rPr>
          <w:rFonts w:cs="Arial"/>
        </w:rPr>
        <w:t xml:space="preserve">which achieves </w:t>
      </w:r>
      <w:r w:rsidRPr="007B784F">
        <w:rPr>
          <w:rFonts w:cs="Arial"/>
          <w:bCs/>
          <w:iCs/>
        </w:rPr>
        <w:t xml:space="preserve">advantage </w:t>
      </w:r>
      <w:r w:rsidRPr="007B784F">
        <w:rPr>
          <w:rFonts w:cs="Arial"/>
        </w:rPr>
        <w:t xml:space="preserve">for the organisation through its configuration of </w:t>
      </w:r>
      <w:r w:rsidRPr="007B784F">
        <w:rPr>
          <w:rFonts w:cs="Arial"/>
          <w:bCs/>
          <w:iCs/>
        </w:rPr>
        <w:t xml:space="preserve">resources </w:t>
      </w:r>
      <w:r w:rsidRPr="007B784F">
        <w:rPr>
          <w:rFonts w:cs="Arial"/>
        </w:rPr>
        <w:t xml:space="preserve">within a challenging </w:t>
      </w:r>
      <w:r w:rsidRPr="007B784F">
        <w:rPr>
          <w:rFonts w:cs="Arial"/>
          <w:bCs/>
          <w:iCs/>
        </w:rPr>
        <w:t>environment</w:t>
      </w:r>
      <w:r w:rsidRPr="007B784F">
        <w:rPr>
          <w:rFonts w:cs="Arial"/>
        </w:rPr>
        <w:t xml:space="preserve">, to meet the needs of </w:t>
      </w:r>
      <w:r w:rsidRPr="007B784F">
        <w:rPr>
          <w:rFonts w:cs="Arial"/>
          <w:bCs/>
          <w:iCs/>
        </w:rPr>
        <w:t xml:space="preserve">markets </w:t>
      </w:r>
      <w:r w:rsidRPr="007B784F">
        <w:rPr>
          <w:rFonts w:cs="Arial"/>
        </w:rPr>
        <w:t xml:space="preserve">and to fulfil </w:t>
      </w:r>
      <w:r w:rsidRPr="007B784F">
        <w:rPr>
          <w:rFonts w:cs="Arial"/>
          <w:bCs/>
          <w:iCs/>
        </w:rPr>
        <w:t xml:space="preserve">stakeholder </w:t>
      </w:r>
      <w:r w:rsidRPr="007B784F">
        <w:rPr>
          <w:rFonts w:cs="Arial"/>
        </w:rPr>
        <w:t>expectations”.</w:t>
      </w:r>
    </w:p>
    <w:p w:rsidR="001C1F35" w:rsidRDefault="001C1F35" w:rsidP="001C1F35">
      <w:pPr>
        <w:rPr>
          <w:rFonts w:cs="Arial"/>
          <w:bCs/>
        </w:rPr>
      </w:pPr>
      <w:r w:rsidRPr="00B44A7B">
        <w:rPr>
          <w:rFonts w:cs="Arial"/>
          <w:bCs/>
        </w:rPr>
        <w:t xml:space="preserve">Our vision is </w:t>
      </w:r>
      <w:r>
        <w:rPr>
          <w:rFonts w:cs="Arial"/>
          <w:bCs/>
        </w:rPr>
        <w:t>aspiring to deliver world class patient care through</w:t>
      </w:r>
      <w:r w:rsidRPr="00B44A7B">
        <w:rPr>
          <w:rFonts w:cs="Arial"/>
          <w:bCs/>
        </w:rPr>
        <w:t xml:space="preserve"> be</w:t>
      </w:r>
      <w:r>
        <w:rPr>
          <w:rFonts w:cs="Arial"/>
          <w:bCs/>
        </w:rPr>
        <w:t>ing</w:t>
      </w:r>
      <w:r w:rsidRPr="00B44A7B">
        <w:rPr>
          <w:rFonts w:cs="Arial"/>
          <w:bCs/>
        </w:rPr>
        <w:t xml:space="preserve"> the leading centre for high quality sustainable orthopaedic and related care.</w:t>
      </w:r>
    </w:p>
    <w:p w:rsidR="001C1F35" w:rsidRPr="007B784F" w:rsidRDefault="001C1F35" w:rsidP="001C1F35">
      <w:pPr>
        <w:rPr>
          <w:rFonts w:cs="Arial"/>
        </w:rPr>
      </w:pPr>
      <w:r w:rsidRPr="007B784F">
        <w:rPr>
          <w:rFonts w:cs="Arial"/>
        </w:rPr>
        <w:t>Hence the development of our organisational strategy across four strategic themes;</w:t>
      </w:r>
    </w:p>
    <w:p w:rsidR="001C1F35" w:rsidRPr="007B784F" w:rsidRDefault="001C1F35" w:rsidP="006E7CAC">
      <w:pPr>
        <w:numPr>
          <w:ilvl w:val="0"/>
          <w:numId w:val="20"/>
        </w:numPr>
        <w:spacing w:after="0"/>
        <w:ind w:left="567" w:hanging="283"/>
        <w:rPr>
          <w:rFonts w:cs="Arial"/>
        </w:rPr>
      </w:pPr>
      <w:r w:rsidRPr="007B784F">
        <w:rPr>
          <w:rFonts w:cs="Arial"/>
        </w:rPr>
        <w:t xml:space="preserve">Integrating local </w:t>
      </w:r>
      <w:proofErr w:type="spellStart"/>
      <w:r w:rsidRPr="007B784F">
        <w:rPr>
          <w:rFonts w:cs="Arial"/>
        </w:rPr>
        <w:t>MSK</w:t>
      </w:r>
      <w:proofErr w:type="spellEnd"/>
      <w:r w:rsidRPr="007B784F">
        <w:rPr>
          <w:rFonts w:cs="Arial"/>
        </w:rPr>
        <w:t xml:space="preserve"> services</w:t>
      </w:r>
      <w:r>
        <w:rPr>
          <w:rFonts w:cs="Arial"/>
        </w:rPr>
        <w:t>.</w:t>
      </w:r>
    </w:p>
    <w:p w:rsidR="001C1F35" w:rsidRDefault="001C1F35" w:rsidP="006E7CAC">
      <w:pPr>
        <w:numPr>
          <w:ilvl w:val="0"/>
          <w:numId w:val="20"/>
        </w:numPr>
        <w:spacing w:after="0"/>
        <w:ind w:left="567" w:hanging="283"/>
        <w:rPr>
          <w:rFonts w:cs="Arial"/>
        </w:rPr>
      </w:pPr>
      <w:r w:rsidRPr="007B784F">
        <w:rPr>
          <w:rFonts w:cs="Arial"/>
        </w:rPr>
        <w:t>Operational excellence</w:t>
      </w:r>
      <w:r>
        <w:rPr>
          <w:rFonts w:cs="Arial"/>
        </w:rPr>
        <w:t>.</w:t>
      </w:r>
    </w:p>
    <w:p w:rsidR="00711026" w:rsidRPr="007B784F" w:rsidRDefault="00711026" w:rsidP="006E7CAC">
      <w:pPr>
        <w:numPr>
          <w:ilvl w:val="0"/>
          <w:numId w:val="20"/>
        </w:numPr>
        <w:spacing w:after="0"/>
        <w:ind w:left="567" w:hanging="283"/>
        <w:rPr>
          <w:rFonts w:cs="Arial"/>
        </w:rPr>
      </w:pPr>
      <w:r w:rsidRPr="007B784F">
        <w:rPr>
          <w:rFonts w:cs="Arial"/>
        </w:rPr>
        <w:t>Specialist orthopaedic services</w:t>
      </w:r>
      <w:r>
        <w:rPr>
          <w:rFonts w:cs="Arial"/>
        </w:rPr>
        <w:t>.</w:t>
      </w:r>
    </w:p>
    <w:p w:rsidR="00DA558C" w:rsidRPr="006D769B" w:rsidRDefault="001C1F35" w:rsidP="001C1F35">
      <w:pPr>
        <w:numPr>
          <w:ilvl w:val="0"/>
          <w:numId w:val="20"/>
        </w:numPr>
        <w:spacing w:after="0"/>
        <w:ind w:left="567" w:hanging="283"/>
        <w:rPr>
          <w:rFonts w:cs="Arial"/>
        </w:rPr>
      </w:pPr>
      <w:r w:rsidRPr="007B784F">
        <w:rPr>
          <w:rFonts w:cs="Arial"/>
        </w:rPr>
        <w:t>Culture and leadership</w:t>
      </w:r>
      <w:r>
        <w:rPr>
          <w:rFonts w:cs="Arial"/>
        </w:rPr>
        <w:t>.</w:t>
      </w:r>
    </w:p>
    <w:p w:rsidR="006E7CAC" w:rsidRDefault="006E7CAC" w:rsidP="006E7CAC">
      <w:pPr>
        <w:pStyle w:val="Heading3"/>
      </w:pPr>
      <w:bookmarkStart w:id="11" w:name="_Toc506458179"/>
      <w:r>
        <w:t xml:space="preserve">Why integrating local </w:t>
      </w:r>
      <w:proofErr w:type="spellStart"/>
      <w:r>
        <w:t>MSK</w:t>
      </w:r>
      <w:proofErr w:type="spellEnd"/>
      <w:r>
        <w:t xml:space="preserve"> services?</w:t>
      </w:r>
      <w:bookmarkEnd w:id="11"/>
    </w:p>
    <w:p w:rsidR="006E7CAC" w:rsidRDefault="006E7CAC" w:rsidP="006E7CAC">
      <w:r>
        <w:t xml:space="preserve">The analysis for this </w:t>
      </w:r>
      <w:r w:rsidR="00711026">
        <w:t xml:space="preserve">element of the </w:t>
      </w:r>
      <w:r>
        <w:t>strategy has shown us that</w:t>
      </w:r>
      <w:r w:rsidR="007A56C0">
        <w:t xml:space="preserve"> one of our main commissioners has an aim of reducing the spend for the county in orthopaedic care, therefore there is an impetus as a specialist in </w:t>
      </w:r>
      <w:proofErr w:type="spellStart"/>
      <w:r w:rsidR="007A56C0">
        <w:t>MSK</w:t>
      </w:r>
      <w:proofErr w:type="spellEnd"/>
      <w:r w:rsidR="007A56C0">
        <w:t xml:space="preserve"> and orthopaedic care for RJAH to be fully involved and leading the car</w:t>
      </w:r>
      <w:r w:rsidR="00711026">
        <w:t>e of our patient</w:t>
      </w:r>
      <w:r w:rsidR="007A56C0">
        <w:t xml:space="preserve">s with </w:t>
      </w:r>
      <w:proofErr w:type="spellStart"/>
      <w:r w:rsidR="007A56C0">
        <w:t>MSK</w:t>
      </w:r>
      <w:proofErr w:type="spellEnd"/>
      <w:r w:rsidR="007A56C0">
        <w:t xml:space="preserve"> related conditions.</w:t>
      </w:r>
    </w:p>
    <w:p w:rsidR="00711026" w:rsidRDefault="00711026" w:rsidP="006E7CAC">
      <w:r>
        <w:t>The data tells us;</w:t>
      </w:r>
    </w:p>
    <w:p w:rsidR="00711026" w:rsidRDefault="00711026" w:rsidP="00711026">
      <w:pPr>
        <w:pStyle w:val="ListParagraph"/>
        <w:numPr>
          <w:ilvl w:val="0"/>
          <w:numId w:val="60"/>
        </w:numPr>
      </w:pPr>
      <w:r>
        <w:t xml:space="preserve">Shropshire CCG </w:t>
      </w:r>
      <w:r w:rsidR="006D769B">
        <w:t xml:space="preserve">financial position with </w:t>
      </w:r>
      <w:r w:rsidR="006D769B" w:rsidRPr="00773A00">
        <w:rPr>
          <w:rFonts w:asciiTheme="majorHAnsi" w:hAnsiTheme="majorHAnsi" w:cstheme="majorHAnsi"/>
          <w:lang w:bidi="ar-SA"/>
        </w:rPr>
        <w:t>2016/17 deficit for Shropshire CCG was £25.98 million</w:t>
      </w:r>
      <w:r w:rsidR="006D769B">
        <w:rPr>
          <w:rFonts w:asciiTheme="majorHAnsi" w:hAnsiTheme="majorHAnsi" w:cstheme="majorHAnsi"/>
          <w:lang w:bidi="ar-SA"/>
        </w:rPr>
        <w:t>, anticipating c</w:t>
      </w:r>
      <w:proofErr w:type="gramStart"/>
      <w:r w:rsidR="006D769B">
        <w:rPr>
          <w:rFonts w:asciiTheme="majorHAnsi" w:hAnsiTheme="majorHAnsi" w:cstheme="majorHAnsi"/>
          <w:lang w:bidi="ar-SA"/>
        </w:rPr>
        <w:t>.£</w:t>
      </w:r>
      <w:proofErr w:type="spellStart"/>
      <w:proofErr w:type="gramEnd"/>
      <w:r w:rsidR="006D769B">
        <w:rPr>
          <w:rFonts w:asciiTheme="majorHAnsi" w:hAnsiTheme="majorHAnsi" w:cstheme="majorHAnsi"/>
          <w:lang w:bidi="ar-SA"/>
        </w:rPr>
        <w:t>8m</w:t>
      </w:r>
      <w:proofErr w:type="spellEnd"/>
      <w:r w:rsidR="006D769B">
        <w:rPr>
          <w:rFonts w:asciiTheme="majorHAnsi" w:hAnsiTheme="majorHAnsi" w:cstheme="majorHAnsi"/>
          <w:lang w:bidi="ar-SA"/>
        </w:rPr>
        <w:t xml:space="preserve"> savings from orthopaedic care.</w:t>
      </w:r>
    </w:p>
    <w:p w:rsidR="00711026" w:rsidRDefault="00711026" w:rsidP="00711026">
      <w:pPr>
        <w:pStyle w:val="ListParagraph"/>
        <w:numPr>
          <w:ilvl w:val="0"/>
          <w:numId w:val="60"/>
        </w:numPr>
      </w:pPr>
      <w:r>
        <w:t>Shropshire demography changes</w:t>
      </w:r>
      <w:r w:rsidR="006D769B">
        <w:t xml:space="preserve"> of 8.5% growth in population from 2015 to 2031, with </w:t>
      </w:r>
      <w:r w:rsidR="006D769B">
        <w:rPr>
          <w:rFonts w:cs="Arial"/>
        </w:rPr>
        <w:t xml:space="preserve">65 to 84 year age group </w:t>
      </w:r>
      <w:r w:rsidR="006D769B" w:rsidRPr="003756AB">
        <w:rPr>
          <w:rFonts w:cs="Arial"/>
        </w:rPr>
        <w:t>projected to increase by 34,500 people</w:t>
      </w:r>
      <w:r w:rsidR="006D769B">
        <w:rPr>
          <w:rFonts w:cs="Arial"/>
        </w:rPr>
        <w:t xml:space="preserve"> </w:t>
      </w:r>
      <w:r w:rsidR="006D769B" w:rsidRPr="003756AB">
        <w:rPr>
          <w:rFonts w:cs="Arial"/>
        </w:rPr>
        <w:t>by 2031</w:t>
      </w:r>
      <w:r w:rsidR="006D769B">
        <w:rPr>
          <w:rFonts w:cs="Arial"/>
        </w:rPr>
        <w:t>.</w:t>
      </w:r>
    </w:p>
    <w:p w:rsidR="00711026" w:rsidRDefault="00711026" w:rsidP="00711026">
      <w:pPr>
        <w:pStyle w:val="ListParagraph"/>
        <w:numPr>
          <w:ilvl w:val="0"/>
          <w:numId w:val="60"/>
        </w:numPr>
      </w:pPr>
      <w:r>
        <w:t>Oxford Knee Score</w:t>
      </w:r>
      <w:r w:rsidR="006D769B">
        <w:t xml:space="preserve"> 2016 of 20.98 PROMS adjusted health gain, national median is 16.76.</w:t>
      </w:r>
    </w:p>
    <w:p w:rsidR="00711026" w:rsidRDefault="00711026" w:rsidP="00711026">
      <w:pPr>
        <w:pStyle w:val="ListParagraph"/>
        <w:numPr>
          <w:ilvl w:val="0"/>
          <w:numId w:val="60"/>
        </w:numPr>
      </w:pPr>
      <w:r>
        <w:t>Oxford Hip score</w:t>
      </w:r>
      <w:r w:rsidR="006D769B">
        <w:t xml:space="preserve"> 2016 of 24.11 PROMS adjusted health gain, national median is 21.73.</w:t>
      </w:r>
    </w:p>
    <w:p w:rsidR="007A56C0" w:rsidRDefault="007A56C0" w:rsidP="006E7CAC">
      <w:r>
        <w:t>As a Trust we have the expertise, knowledge and know-how to improve care pathways for patients to ensure that patients are seen at the right time, in the right place by the right person at all times.</w:t>
      </w:r>
    </w:p>
    <w:p w:rsidR="007A56C0" w:rsidRDefault="007A56C0" w:rsidP="006E7CAC">
      <w:r>
        <w:t xml:space="preserve">This will enable the Trust to manage the </w:t>
      </w:r>
      <w:r w:rsidR="00711026">
        <w:t xml:space="preserve">inevitable </w:t>
      </w:r>
      <w:r>
        <w:t xml:space="preserve">risk </w:t>
      </w:r>
      <w:r w:rsidR="00711026">
        <w:t>from change</w:t>
      </w:r>
      <w:r>
        <w:t xml:space="preserve"> balancing the change in clinical practice and </w:t>
      </w:r>
      <w:r w:rsidR="00711026">
        <w:t>subsequent</w:t>
      </w:r>
      <w:r>
        <w:t xml:space="preserve"> changes in demand for surgery whilst recognising a likely status quo in surgical activity due to the changing demographics illustrated within our analysis, effectively planning and </w:t>
      </w:r>
      <w:r>
        <w:lastRenderedPageBreak/>
        <w:t xml:space="preserve">managing demand within the system well.  Whilst also underwriting the quality of care in the system for </w:t>
      </w:r>
      <w:proofErr w:type="spellStart"/>
      <w:r>
        <w:t>MSK</w:t>
      </w:r>
      <w:proofErr w:type="spellEnd"/>
      <w:r>
        <w:t xml:space="preserve"> conditions, ensuring a longer term partnership is formed to benefit of our citizens.</w:t>
      </w:r>
    </w:p>
    <w:p w:rsidR="00711026" w:rsidRDefault="00341218" w:rsidP="006E7CAC">
      <w:r>
        <w:rPr>
          <w:noProof/>
          <w:lang w:eastAsia="en-GB" w:bidi="ar-SA"/>
        </w:rPr>
        <mc:AlternateContent>
          <mc:Choice Requires="wps">
            <w:drawing>
              <wp:anchor distT="0" distB="0" distL="114300" distR="114300" simplePos="0" relativeHeight="251682816" behindDoc="0" locked="0" layoutInCell="1" allowOverlap="1">
                <wp:simplePos x="0" y="0"/>
                <wp:positionH relativeFrom="column">
                  <wp:posOffset>-135890</wp:posOffset>
                </wp:positionH>
                <wp:positionV relativeFrom="paragraph">
                  <wp:posOffset>645795</wp:posOffset>
                </wp:positionV>
                <wp:extent cx="6819900" cy="7810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6819900" cy="781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10.7pt;margin-top:50.85pt;width:537pt;height:6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" filled="f" strokecolor="black [3213]" strokeweight="2pt"/>
            </w:pict>
          </mc:Fallback>
        </mc:AlternateContent>
      </w:r>
      <w:r w:rsidR="00711026">
        <w:t xml:space="preserve">The Trust outcomes and joint registry data informs us that our patients receive great </w:t>
      </w:r>
      <w:proofErr w:type="gramStart"/>
      <w:r w:rsidR="00711026">
        <w:t>outcomes,</w:t>
      </w:r>
      <w:proofErr w:type="gramEnd"/>
      <w:r w:rsidR="00711026">
        <w:t xml:space="preserve"> this knowledge enables us to use this expertise to provide care with similar outcomes across the whole patient journey. </w:t>
      </w:r>
    </w:p>
    <w:p w:rsidR="007A56C0" w:rsidRDefault="00711026" w:rsidP="006E7CAC">
      <w:r>
        <w:t>The Trust will f</w:t>
      </w:r>
      <w:r w:rsidR="007A56C0">
        <w:t xml:space="preserve">ocus initially on our main local commissioner of </w:t>
      </w:r>
      <w:proofErr w:type="gramStart"/>
      <w:r w:rsidR="007A56C0">
        <w:t>Shropshire,</w:t>
      </w:r>
      <w:proofErr w:type="gramEnd"/>
      <w:r w:rsidR="007A56C0">
        <w:t xml:space="preserve"> integrating local </w:t>
      </w:r>
      <w:proofErr w:type="spellStart"/>
      <w:r w:rsidR="007A56C0">
        <w:t>MSK</w:t>
      </w:r>
      <w:proofErr w:type="spellEnd"/>
      <w:r w:rsidR="007A56C0">
        <w:t xml:space="preserve"> services will be just as important within Telford &amp; Wrekin</w:t>
      </w:r>
      <w:r w:rsidR="00A63D60">
        <w:t xml:space="preserve"> and our Welsh commissioners</w:t>
      </w:r>
      <w:r w:rsidR="007A56C0">
        <w:t xml:space="preserve"> where there are different demographic factors, but wider workforce and estate implications.</w:t>
      </w:r>
      <w:r w:rsidR="00341218">
        <w:t xml:space="preserve">  This will mean a move to a RJAH@, operating out of alternative locations than the current provision.</w:t>
      </w:r>
    </w:p>
    <w:p w:rsidR="007A56C0" w:rsidRPr="007A56C0" w:rsidRDefault="007A56C0" w:rsidP="007A56C0">
      <w:pPr>
        <w:pStyle w:val="ListParagraph"/>
        <w:ind w:left="0"/>
        <w:rPr>
          <w:rFonts w:cs="Arial"/>
        </w:rPr>
      </w:pPr>
      <w:r w:rsidRPr="007A56C0">
        <w:t xml:space="preserve">Hence our definition </w:t>
      </w:r>
      <w:r w:rsidRPr="007A56C0">
        <w:rPr>
          <w:rFonts w:cs="Arial"/>
        </w:rPr>
        <w:t xml:space="preserve">of </w:t>
      </w:r>
      <w:proofErr w:type="spellStart"/>
      <w:r w:rsidRPr="007A56C0">
        <w:rPr>
          <w:rFonts w:cs="Arial"/>
        </w:rPr>
        <w:t>MSK</w:t>
      </w:r>
      <w:proofErr w:type="spellEnd"/>
      <w:r w:rsidRPr="007A56C0">
        <w:rPr>
          <w:rFonts w:cs="Arial"/>
        </w:rPr>
        <w:t xml:space="preserve"> services is as follows;</w:t>
      </w:r>
    </w:p>
    <w:p w:rsidR="007A56C0" w:rsidRPr="007A56C0" w:rsidRDefault="007A56C0" w:rsidP="007A56C0">
      <w:pPr>
        <w:pStyle w:val="ListParagraph"/>
        <w:ind w:left="0"/>
        <w:rPr>
          <w:rFonts w:cs="Arial"/>
        </w:rPr>
      </w:pPr>
    </w:p>
    <w:p w:rsidR="007A56C0" w:rsidRPr="007A56C0" w:rsidRDefault="007A56C0" w:rsidP="007A56C0">
      <w:pPr>
        <w:pStyle w:val="ListParagraph"/>
        <w:ind w:left="0"/>
        <w:rPr>
          <w:rFonts w:cs="Arial"/>
        </w:rPr>
      </w:pPr>
      <w:r w:rsidRPr="007A56C0">
        <w:rPr>
          <w:rFonts w:cs="Arial"/>
        </w:rPr>
        <w:t>“Musculoskeletal services delivered by RJAH ensure that patients are cared for, and when possible rehabilitated, where they have a condition that affects the joints, bones, spine and muscles that can be characterised by pain, stiffness and limitation of movement.</w:t>
      </w:r>
    </w:p>
    <w:p w:rsidR="007A56C0" w:rsidRPr="007A56C0" w:rsidRDefault="007A56C0" w:rsidP="007A56C0">
      <w:pPr>
        <w:pStyle w:val="ListParagraph"/>
        <w:ind w:left="0"/>
        <w:rPr>
          <w:rFonts w:cs="Arial"/>
        </w:rPr>
      </w:pPr>
    </w:p>
    <w:p w:rsidR="007A56C0" w:rsidRPr="007A56C0" w:rsidRDefault="007A56C0" w:rsidP="007A56C0">
      <w:pPr>
        <w:pStyle w:val="ListParagraph"/>
        <w:ind w:left="0"/>
        <w:rPr>
          <w:rFonts w:cs="Arial"/>
        </w:rPr>
      </w:pPr>
      <w:r w:rsidRPr="007A56C0">
        <w:rPr>
          <w:rFonts w:cs="Arial"/>
        </w:rPr>
        <w:t xml:space="preserve">This can include all forms of arthritis, back pain, osteoporosis, results of injuries or infection, soft tissue wounds and long term disabilities together with autoimmune </w:t>
      </w:r>
      <w:r w:rsidR="00A63D60" w:rsidRPr="007A56C0">
        <w:rPr>
          <w:rFonts w:cs="Arial"/>
        </w:rPr>
        <w:t>diseases that</w:t>
      </w:r>
      <w:r w:rsidRPr="007A56C0">
        <w:rPr>
          <w:rFonts w:cs="Arial"/>
        </w:rPr>
        <w:t xml:space="preserve"> limit everyday activities, together with subsequent rehabilitation.</w:t>
      </w:r>
    </w:p>
    <w:p w:rsidR="007A56C0" w:rsidRPr="007A56C0" w:rsidRDefault="007A56C0" w:rsidP="007A56C0">
      <w:pPr>
        <w:pStyle w:val="ListParagraph"/>
        <w:ind w:left="0"/>
        <w:rPr>
          <w:rFonts w:cs="Arial"/>
        </w:rPr>
      </w:pPr>
    </w:p>
    <w:p w:rsidR="007A56C0" w:rsidRPr="007A56C0" w:rsidRDefault="007A56C0" w:rsidP="007A56C0">
      <w:pPr>
        <w:pStyle w:val="ListParagraph"/>
        <w:ind w:left="0"/>
        <w:rPr>
          <w:rFonts w:cs="Arial"/>
        </w:rPr>
      </w:pPr>
      <w:r w:rsidRPr="007A56C0">
        <w:rPr>
          <w:rFonts w:cs="Arial"/>
        </w:rPr>
        <w:t xml:space="preserve">Our services cover the complete </w:t>
      </w:r>
      <w:proofErr w:type="spellStart"/>
      <w:r w:rsidRPr="007A56C0">
        <w:rPr>
          <w:rFonts w:cs="Arial"/>
        </w:rPr>
        <w:t>MSK</w:t>
      </w:r>
      <w:proofErr w:type="spellEnd"/>
      <w:r w:rsidRPr="007A56C0">
        <w:rPr>
          <w:rFonts w:cs="Arial"/>
        </w:rPr>
        <w:t xml:space="preserve"> pathway (physical, mental and social wellbeing) of prevention, assessment, self-care, intervention, treatment and rehabilitation to enable patient independence and an active lifestyle.  </w:t>
      </w:r>
    </w:p>
    <w:p w:rsidR="007A56C0" w:rsidRPr="007A56C0" w:rsidRDefault="007A56C0" w:rsidP="007A56C0">
      <w:pPr>
        <w:pStyle w:val="ListParagraph"/>
        <w:ind w:left="0"/>
        <w:rPr>
          <w:rFonts w:cs="Arial"/>
        </w:rPr>
      </w:pPr>
    </w:p>
    <w:p w:rsidR="007A56C0" w:rsidRPr="007A56C0" w:rsidRDefault="007A56C0" w:rsidP="007A56C0">
      <w:pPr>
        <w:pStyle w:val="ListParagraph"/>
        <w:ind w:left="0"/>
        <w:rPr>
          <w:rFonts w:cs="Arial"/>
        </w:rPr>
      </w:pPr>
      <w:r w:rsidRPr="007A56C0">
        <w:rPr>
          <w:rFonts w:cs="Arial"/>
        </w:rPr>
        <w:t xml:space="preserve">This is an integration of different </w:t>
      </w:r>
      <w:proofErr w:type="spellStart"/>
      <w:r w:rsidRPr="007A56C0">
        <w:rPr>
          <w:rFonts w:cs="Arial"/>
        </w:rPr>
        <w:t>MSK</w:t>
      </w:r>
      <w:proofErr w:type="spellEnd"/>
      <w:r w:rsidRPr="007A56C0">
        <w:rPr>
          <w:rFonts w:cs="Arial"/>
        </w:rPr>
        <w:t xml:space="preserve"> specialities and professional groups.”</w:t>
      </w:r>
    </w:p>
    <w:p w:rsidR="00A63D60" w:rsidRDefault="007A56C0" w:rsidP="006E7CAC">
      <w:pPr>
        <w:rPr>
          <w:rFonts w:cs="Arial"/>
        </w:rPr>
      </w:pPr>
      <w:r>
        <w:t xml:space="preserve">This aligns with the national movement towards integrated care services and changing models of financing relating to </w:t>
      </w:r>
      <w:proofErr w:type="gramStart"/>
      <w:r>
        <w:t>accountable</w:t>
      </w:r>
      <w:proofErr w:type="gramEnd"/>
      <w:r>
        <w:t xml:space="preserve"> care, enabling RJAH </w:t>
      </w:r>
      <w:r w:rsidRPr="00711026">
        <w:rPr>
          <w:rFonts w:cs="Arial"/>
        </w:rPr>
        <w:t xml:space="preserve">to grasp opportunities to grow whilst simultaneously protecting our current </w:t>
      </w:r>
      <w:r w:rsidR="00711026" w:rsidRPr="00711026">
        <w:rPr>
          <w:rFonts w:cs="Arial"/>
        </w:rPr>
        <w:t>service</w:t>
      </w:r>
      <w:r w:rsidRPr="00711026">
        <w:rPr>
          <w:rFonts w:cs="Arial"/>
        </w:rPr>
        <w:t>s and realising prospects of savings, sharing best practice and establishing more collaborative relationships</w:t>
      </w:r>
      <w:r w:rsidR="00711026">
        <w:rPr>
          <w:rFonts w:cs="Arial"/>
        </w:rPr>
        <w:t>.</w:t>
      </w:r>
    </w:p>
    <w:p w:rsidR="00CD1A80" w:rsidRDefault="00711026" w:rsidP="00CD1A80">
      <w:pPr>
        <w:pStyle w:val="Heading3"/>
      </w:pPr>
      <w:r>
        <w:t xml:space="preserve"> </w:t>
      </w:r>
      <w:bookmarkStart w:id="12" w:name="_Toc506458180"/>
      <w:r w:rsidR="00CD1A80">
        <w:t>What is operational excellence in practice?</w:t>
      </w:r>
      <w:bookmarkEnd w:id="12"/>
    </w:p>
    <w:p w:rsidR="006D769B" w:rsidRDefault="00CD1A80" w:rsidP="00CD1A80">
      <w:pPr>
        <w:pStyle w:val="BodyText"/>
        <w:rPr>
          <w:sz w:val="22"/>
          <w:szCs w:val="22"/>
          <w:lang w:eastAsia="en-GB"/>
        </w:rPr>
      </w:pPr>
      <w:r w:rsidRPr="00CD1A80">
        <w:rPr>
          <w:sz w:val="22"/>
          <w:szCs w:val="22"/>
          <w:lang w:eastAsia="en-GB"/>
        </w:rPr>
        <w:t xml:space="preserve">Our strategy is predicated on </w:t>
      </w:r>
      <w:r>
        <w:rPr>
          <w:sz w:val="22"/>
          <w:szCs w:val="22"/>
          <w:lang w:eastAsia="en-GB"/>
        </w:rPr>
        <w:t>a requirement to</w:t>
      </w:r>
      <w:r w:rsidRPr="00CD1A80">
        <w:rPr>
          <w:sz w:val="22"/>
          <w:szCs w:val="22"/>
          <w:lang w:eastAsia="en-GB"/>
        </w:rPr>
        <w:t xml:space="preserve"> grow</w:t>
      </w:r>
      <w:r>
        <w:rPr>
          <w:sz w:val="22"/>
          <w:szCs w:val="22"/>
          <w:lang w:eastAsia="en-GB"/>
        </w:rPr>
        <w:t xml:space="preserve"> based on the following data;</w:t>
      </w:r>
    </w:p>
    <w:p w:rsidR="00CD1A80" w:rsidRDefault="00CD1A80" w:rsidP="00CD1A80">
      <w:pPr>
        <w:pStyle w:val="BodyText"/>
        <w:numPr>
          <w:ilvl w:val="0"/>
          <w:numId w:val="61"/>
        </w:numPr>
        <w:spacing w:after="0"/>
        <w:ind w:left="714" w:hanging="357"/>
        <w:rPr>
          <w:sz w:val="22"/>
          <w:szCs w:val="22"/>
          <w:lang w:eastAsia="en-GB"/>
        </w:rPr>
      </w:pPr>
      <w:r>
        <w:rPr>
          <w:sz w:val="22"/>
          <w:szCs w:val="22"/>
          <w:lang w:eastAsia="en-GB"/>
        </w:rPr>
        <w:t xml:space="preserve">Demographic modelling, local and national showing an ageing population growth and therefore the subsequent activity within </w:t>
      </w:r>
      <w:proofErr w:type="spellStart"/>
      <w:r>
        <w:rPr>
          <w:sz w:val="22"/>
          <w:szCs w:val="22"/>
          <w:lang w:eastAsia="en-GB"/>
        </w:rPr>
        <w:t>MSK</w:t>
      </w:r>
      <w:proofErr w:type="spellEnd"/>
      <w:r>
        <w:rPr>
          <w:sz w:val="22"/>
          <w:szCs w:val="22"/>
          <w:lang w:eastAsia="en-GB"/>
        </w:rPr>
        <w:t xml:space="preserve"> and orthopaedics.</w:t>
      </w:r>
    </w:p>
    <w:p w:rsidR="00CD1A80" w:rsidRDefault="00CD1A80" w:rsidP="00CD1A80">
      <w:pPr>
        <w:pStyle w:val="BodyText"/>
        <w:numPr>
          <w:ilvl w:val="0"/>
          <w:numId w:val="61"/>
        </w:numPr>
        <w:spacing w:after="0"/>
        <w:ind w:left="714" w:hanging="357"/>
        <w:rPr>
          <w:sz w:val="22"/>
          <w:szCs w:val="22"/>
          <w:lang w:eastAsia="en-GB"/>
        </w:rPr>
      </w:pPr>
      <w:r>
        <w:rPr>
          <w:sz w:val="22"/>
          <w:szCs w:val="22"/>
          <w:lang w:eastAsia="en-GB"/>
        </w:rPr>
        <w:t>Growing waiting lists with competitors and further afield.</w:t>
      </w:r>
    </w:p>
    <w:p w:rsidR="00CD1A80" w:rsidRDefault="00CD1A80" w:rsidP="00CD1A80">
      <w:pPr>
        <w:pStyle w:val="BodyText"/>
        <w:numPr>
          <w:ilvl w:val="0"/>
          <w:numId w:val="61"/>
        </w:numPr>
        <w:spacing w:after="0"/>
        <w:ind w:left="714" w:hanging="357"/>
        <w:rPr>
          <w:sz w:val="22"/>
          <w:szCs w:val="22"/>
          <w:lang w:eastAsia="en-GB"/>
        </w:rPr>
      </w:pPr>
      <w:r>
        <w:rPr>
          <w:sz w:val="22"/>
          <w:szCs w:val="22"/>
          <w:lang w:eastAsia="en-GB"/>
        </w:rPr>
        <w:t>National movement towards hot and cold sites, together with winter capacity impacts.</w:t>
      </w:r>
    </w:p>
    <w:p w:rsidR="00CD1A80" w:rsidRDefault="00CD1A80" w:rsidP="00CD1A80">
      <w:pPr>
        <w:pStyle w:val="BodyText"/>
        <w:numPr>
          <w:ilvl w:val="0"/>
          <w:numId w:val="61"/>
        </w:numPr>
        <w:spacing w:after="0"/>
        <w:ind w:left="714" w:hanging="357"/>
        <w:rPr>
          <w:sz w:val="22"/>
          <w:szCs w:val="22"/>
          <w:lang w:eastAsia="en-GB"/>
        </w:rPr>
      </w:pPr>
      <w:r>
        <w:rPr>
          <w:sz w:val="22"/>
          <w:szCs w:val="22"/>
          <w:lang w:eastAsia="en-GB"/>
        </w:rPr>
        <w:t>Activity levels carried out with private providers.</w:t>
      </w:r>
    </w:p>
    <w:p w:rsidR="00CD1A80" w:rsidRDefault="00CD1A80" w:rsidP="00CD1A80">
      <w:pPr>
        <w:pStyle w:val="BodyText"/>
        <w:numPr>
          <w:ilvl w:val="0"/>
          <w:numId w:val="61"/>
        </w:numPr>
        <w:spacing w:after="0"/>
        <w:ind w:left="714" w:hanging="357"/>
        <w:rPr>
          <w:sz w:val="22"/>
          <w:szCs w:val="22"/>
          <w:lang w:eastAsia="en-GB"/>
        </w:rPr>
      </w:pPr>
      <w:proofErr w:type="spellStart"/>
      <w:r>
        <w:rPr>
          <w:sz w:val="22"/>
          <w:szCs w:val="22"/>
          <w:lang w:eastAsia="en-GB"/>
        </w:rPr>
        <w:t>GIRFT</w:t>
      </w:r>
      <w:proofErr w:type="spellEnd"/>
      <w:r>
        <w:rPr>
          <w:sz w:val="22"/>
          <w:szCs w:val="22"/>
          <w:lang w:eastAsia="en-GB"/>
        </w:rPr>
        <w:t xml:space="preserve"> recommendations.</w:t>
      </w:r>
    </w:p>
    <w:p w:rsidR="00CD1A80" w:rsidRPr="00CD1A80" w:rsidRDefault="00CD1A80" w:rsidP="00CD1A80">
      <w:pPr>
        <w:pStyle w:val="BodyText"/>
        <w:spacing w:after="0"/>
        <w:ind w:left="714"/>
        <w:rPr>
          <w:sz w:val="22"/>
          <w:szCs w:val="22"/>
          <w:lang w:eastAsia="en-GB"/>
        </w:rPr>
      </w:pPr>
    </w:p>
    <w:p w:rsidR="006D769B" w:rsidRDefault="00CD1A80" w:rsidP="006D769B">
      <w:pPr>
        <w:pStyle w:val="ListParagraph"/>
        <w:autoSpaceDE w:val="0"/>
        <w:autoSpaceDN w:val="0"/>
        <w:adjustRightInd w:val="0"/>
        <w:spacing w:after="0" w:line="240" w:lineRule="auto"/>
        <w:ind w:left="0"/>
        <w:rPr>
          <w:rFonts w:eastAsia="Times New Roman" w:cs="Arial"/>
          <w:lang w:eastAsia="en-GB" w:bidi="ar-SA"/>
        </w:rPr>
      </w:pPr>
      <w:r w:rsidRPr="00CD1A80">
        <w:rPr>
          <w:rFonts w:eastAsia="Times New Roman" w:cs="Arial"/>
          <w:lang w:eastAsia="en-GB" w:bidi="ar-SA"/>
        </w:rPr>
        <w:t xml:space="preserve">Hence operational excellence </w:t>
      </w:r>
      <w:r w:rsidR="006D769B" w:rsidRPr="00CD1A80">
        <w:rPr>
          <w:rFonts w:eastAsia="Times New Roman" w:cs="Arial"/>
          <w:lang w:eastAsia="en-GB" w:bidi="ar-SA"/>
        </w:rPr>
        <w:t>is about delivering excellent, efficient and effective care ourselves through our own processes</w:t>
      </w:r>
      <w:r w:rsidRPr="00CD1A80">
        <w:rPr>
          <w:rFonts w:eastAsia="Times New Roman" w:cs="Arial"/>
          <w:lang w:eastAsia="en-GB" w:bidi="ar-SA"/>
        </w:rPr>
        <w:t xml:space="preserve">, </w:t>
      </w:r>
      <w:r w:rsidR="006D769B" w:rsidRPr="00CD1A80">
        <w:rPr>
          <w:rFonts w:eastAsia="Times New Roman" w:cs="Arial"/>
          <w:lang w:eastAsia="en-GB" w:bidi="ar-SA"/>
        </w:rPr>
        <w:t>reflect</w:t>
      </w:r>
      <w:r w:rsidRPr="00CD1A80">
        <w:rPr>
          <w:rFonts w:eastAsia="Times New Roman" w:cs="Arial"/>
          <w:lang w:eastAsia="en-GB" w:bidi="ar-SA"/>
        </w:rPr>
        <w:t>ing</w:t>
      </w:r>
      <w:r w:rsidR="006D769B" w:rsidRPr="00CD1A80">
        <w:rPr>
          <w:rFonts w:eastAsia="Times New Roman" w:cs="Arial"/>
          <w:lang w:eastAsia="en-GB" w:bidi="ar-SA"/>
        </w:rPr>
        <w:t xml:space="preserve"> our desire to have a clear view of our capability as we make significant improvements to our services.</w:t>
      </w:r>
    </w:p>
    <w:p w:rsidR="00CD1A80" w:rsidRDefault="00C56BCF" w:rsidP="006D769B">
      <w:pPr>
        <w:pStyle w:val="ListParagraph"/>
        <w:autoSpaceDE w:val="0"/>
        <w:autoSpaceDN w:val="0"/>
        <w:adjustRightInd w:val="0"/>
        <w:spacing w:after="0" w:line="240" w:lineRule="auto"/>
        <w:ind w:left="0"/>
        <w:rPr>
          <w:rFonts w:eastAsia="Times New Roman" w:cs="Arial"/>
          <w:lang w:eastAsia="en-GB" w:bidi="ar-SA"/>
        </w:rPr>
      </w:pPr>
      <w:r>
        <w:rPr>
          <w:rFonts w:eastAsia="Times New Roman" w:cs="Arial"/>
          <w:noProof/>
          <w:lang w:eastAsia="en-GB" w:bidi="ar-SA"/>
        </w:rPr>
        <mc:AlternateContent>
          <mc:Choice Requires="wps">
            <w:drawing>
              <wp:anchor distT="0" distB="0" distL="114300" distR="114300" simplePos="0" relativeHeight="251680768" behindDoc="0" locked="0" layoutInCell="1" allowOverlap="1">
                <wp:simplePos x="0" y="0"/>
                <wp:positionH relativeFrom="column">
                  <wp:posOffset>-135890</wp:posOffset>
                </wp:positionH>
                <wp:positionV relativeFrom="paragraph">
                  <wp:posOffset>109855</wp:posOffset>
                </wp:positionV>
                <wp:extent cx="6772275" cy="8858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6772275"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10.7pt;margin-top:8.65pt;width:533.25pt;height:69.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" filled="f" strokecolor="black [3213]" strokeweight="2pt"/>
            </w:pict>
          </mc:Fallback>
        </mc:AlternateContent>
      </w:r>
    </w:p>
    <w:p w:rsidR="00CD1A80" w:rsidRPr="00CD1A80" w:rsidRDefault="00CD1A80" w:rsidP="006D769B">
      <w:pPr>
        <w:pStyle w:val="ListParagraph"/>
        <w:autoSpaceDE w:val="0"/>
        <w:autoSpaceDN w:val="0"/>
        <w:adjustRightInd w:val="0"/>
        <w:spacing w:after="0" w:line="240" w:lineRule="auto"/>
        <w:ind w:left="0"/>
        <w:rPr>
          <w:rFonts w:eastAsia="Times New Roman" w:cs="Arial"/>
          <w:b/>
          <w:lang w:eastAsia="en-GB" w:bidi="ar-SA"/>
        </w:rPr>
      </w:pPr>
      <w:r>
        <w:rPr>
          <w:rFonts w:eastAsia="Times New Roman" w:cs="Arial"/>
          <w:lang w:eastAsia="en-GB" w:bidi="ar-SA"/>
        </w:rPr>
        <w:t xml:space="preserve">We must ensure the most efficient and effective use of our current resources ensuring our capacity across all continuously matches up.  As we </w:t>
      </w:r>
      <w:r w:rsidR="00341218">
        <w:rPr>
          <w:rFonts w:eastAsia="Times New Roman" w:cs="Arial"/>
          <w:lang w:eastAsia="en-GB" w:bidi="ar-SA"/>
        </w:rPr>
        <w:t>continuously</w:t>
      </w:r>
      <w:r>
        <w:rPr>
          <w:rFonts w:eastAsia="Times New Roman" w:cs="Arial"/>
          <w:lang w:eastAsia="en-GB" w:bidi="ar-SA"/>
        </w:rPr>
        <w:t xml:space="preserve"> improve our theatre utilisation, there will be a requirement to grow our bed base and the services that support this, monitoring our step change points. Maximising theatre</w:t>
      </w:r>
      <w:r w:rsidR="00C56BCF">
        <w:rPr>
          <w:rFonts w:eastAsia="Times New Roman" w:cs="Arial"/>
          <w:lang w:eastAsia="en-GB" w:bidi="ar-SA"/>
        </w:rPr>
        <w:t xml:space="preserve"> throughp</w:t>
      </w:r>
      <w:r>
        <w:rPr>
          <w:rFonts w:eastAsia="Times New Roman" w:cs="Arial"/>
          <w:lang w:eastAsia="en-GB" w:bidi="ar-SA"/>
        </w:rPr>
        <w:t xml:space="preserve">ut across all available time will be </w:t>
      </w:r>
      <w:proofErr w:type="gramStart"/>
      <w:r>
        <w:rPr>
          <w:rFonts w:eastAsia="Times New Roman" w:cs="Arial"/>
          <w:lang w:eastAsia="en-GB" w:bidi="ar-SA"/>
        </w:rPr>
        <w:t>key</w:t>
      </w:r>
      <w:proofErr w:type="gramEnd"/>
      <w:r>
        <w:rPr>
          <w:rFonts w:eastAsia="Times New Roman" w:cs="Arial"/>
          <w:lang w:eastAsia="en-GB" w:bidi="ar-SA"/>
        </w:rPr>
        <w:t xml:space="preserve"> to delivery of our growth strategy</w:t>
      </w:r>
      <w:r w:rsidR="00C56BCF">
        <w:rPr>
          <w:rFonts w:eastAsia="Times New Roman" w:cs="Arial"/>
          <w:lang w:eastAsia="en-GB" w:bidi="ar-SA"/>
        </w:rPr>
        <w:t xml:space="preserve"> for marginal cost benefit</w:t>
      </w:r>
      <w:r>
        <w:rPr>
          <w:rFonts w:eastAsia="Times New Roman" w:cs="Arial"/>
          <w:lang w:eastAsia="en-GB" w:bidi="ar-SA"/>
        </w:rPr>
        <w:t>.</w:t>
      </w:r>
    </w:p>
    <w:p w:rsidR="006D769B" w:rsidRPr="00CD1A80" w:rsidRDefault="006D769B" w:rsidP="006D769B">
      <w:pPr>
        <w:pStyle w:val="ListParagraph"/>
        <w:autoSpaceDE w:val="0"/>
        <w:autoSpaceDN w:val="0"/>
        <w:adjustRightInd w:val="0"/>
        <w:spacing w:after="0" w:line="240" w:lineRule="auto"/>
        <w:ind w:left="0"/>
        <w:rPr>
          <w:rFonts w:eastAsia="Times New Roman" w:cs="Arial"/>
          <w:b/>
          <w:lang w:eastAsia="en-GB" w:bidi="ar-SA"/>
        </w:rPr>
      </w:pPr>
    </w:p>
    <w:p w:rsidR="006D769B" w:rsidRPr="00CD1A80" w:rsidRDefault="00C56BCF" w:rsidP="006D769B">
      <w:pPr>
        <w:pStyle w:val="ListParagraph"/>
        <w:autoSpaceDE w:val="0"/>
        <w:autoSpaceDN w:val="0"/>
        <w:adjustRightInd w:val="0"/>
        <w:spacing w:after="0" w:line="240" w:lineRule="auto"/>
        <w:ind w:left="0"/>
        <w:rPr>
          <w:rFonts w:eastAsia="Times New Roman" w:cs="Arial"/>
          <w:b/>
          <w:lang w:eastAsia="en-GB" w:bidi="ar-SA"/>
        </w:rPr>
      </w:pPr>
      <w:r>
        <w:rPr>
          <w:rFonts w:eastAsia="Times New Roman" w:cs="Arial"/>
          <w:lang w:eastAsia="en-GB" w:bidi="ar-SA"/>
        </w:rPr>
        <w:lastRenderedPageBreak/>
        <w:t>Hence, our approach will be</w:t>
      </w:r>
      <w:r w:rsidR="006D769B" w:rsidRPr="00CD1A80">
        <w:rPr>
          <w:rFonts w:eastAsia="Times New Roman" w:cs="Arial"/>
          <w:lang w:eastAsia="en-GB" w:bidi="ar-SA"/>
        </w:rPr>
        <w:t xml:space="preserve"> centred on a detailed review of all our services over the short to medium term.  We have designed a standardised methodology for reviewing the specialties based on current published literature, research and reports.  </w:t>
      </w:r>
    </w:p>
    <w:p w:rsidR="006D769B" w:rsidRPr="00756578" w:rsidRDefault="006D769B" w:rsidP="006D769B">
      <w:pPr>
        <w:pStyle w:val="ListParagraph"/>
        <w:autoSpaceDE w:val="0"/>
        <w:autoSpaceDN w:val="0"/>
        <w:adjustRightInd w:val="0"/>
        <w:spacing w:after="0" w:line="240" w:lineRule="auto"/>
        <w:ind w:left="0"/>
        <w:rPr>
          <w:rFonts w:eastAsia="Times New Roman" w:cs="Arial"/>
          <w:b/>
          <w:highlight w:val="yellow"/>
          <w:lang w:eastAsia="en-GB" w:bidi="ar-SA"/>
        </w:rPr>
      </w:pPr>
    </w:p>
    <w:p w:rsidR="006D769B" w:rsidRPr="00CD1A80" w:rsidRDefault="006D769B" w:rsidP="006D769B">
      <w:pPr>
        <w:pStyle w:val="ListParagraph"/>
        <w:autoSpaceDE w:val="0"/>
        <w:autoSpaceDN w:val="0"/>
        <w:adjustRightInd w:val="0"/>
        <w:spacing w:after="0" w:line="240" w:lineRule="auto"/>
        <w:ind w:left="0"/>
        <w:rPr>
          <w:rFonts w:eastAsia="Times New Roman" w:cs="Arial"/>
          <w:b/>
          <w:lang w:eastAsia="en-GB" w:bidi="ar-SA"/>
        </w:rPr>
      </w:pPr>
      <w:r w:rsidRPr="00CD1A80">
        <w:rPr>
          <w:rFonts w:eastAsia="Times New Roman" w:cs="Arial"/>
          <w:lang w:eastAsia="en-GB" w:bidi="ar-SA"/>
        </w:rPr>
        <w:t>These reviews will become live documents updated and refreshed periodically as specialty changes are instigated and to inform not only short-term business planning but also the strategic direction of the organisation.</w:t>
      </w:r>
    </w:p>
    <w:p w:rsidR="006D769B" w:rsidRPr="00C56BCF" w:rsidRDefault="006D769B" w:rsidP="006D769B">
      <w:pPr>
        <w:pStyle w:val="ListParagraph"/>
        <w:autoSpaceDE w:val="0"/>
        <w:autoSpaceDN w:val="0"/>
        <w:adjustRightInd w:val="0"/>
        <w:spacing w:after="0" w:line="240" w:lineRule="auto"/>
        <w:ind w:left="0"/>
        <w:rPr>
          <w:rFonts w:eastAsia="Times New Roman" w:cs="Arial"/>
          <w:b/>
          <w:lang w:eastAsia="en-GB" w:bidi="ar-SA"/>
        </w:rPr>
      </w:pPr>
    </w:p>
    <w:p w:rsidR="00CD1A80" w:rsidRDefault="00C56BCF" w:rsidP="006D769B">
      <w:pPr>
        <w:pStyle w:val="ListParagraph"/>
        <w:autoSpaceDE w:val="0"/>
        <w:autoSpaceDN w:val="0"/>
        <w:adjustRightInd w:val="0"/>
        <w:spacing w:after="0" w:line="240" w:lineRule="auto"/>
        <w:ind w:left="0"/>
        <w:rPr>
          <w:rFonts w:eastAsia="Times New Roman" w:cs="Arial"/>
          <w:highlight w:val="yellow"/>
          <w:lang w:eastAsia="en-GB" w:bidi="ar-SA"/>
        </w:rPr>
      </w:pPr>
      <w:r w:rsidRPr="00C56BCF">
        <w:rPr>
          <w:rFonts w:eastAsia="Times New Roman" w:cs="Arial"/>
          <w:lang w:eastAsia="en-GB" w:bidi="ar-SA"/>
        </w:rPr>
        <w:t>Simultaneously w</w:t>
      </w:r>
      <w:r w:rsidR="006D769B" w:rsidRPr="00C56BCF">
        <w:rPr>
          <w:rFonts w:eastAsia="Times New Roman" w:cs="Arial"/>
          <w:lang w:eastAsia="en-GB" w:bidi="ar-SA"/>
        </w:rPr>
        <w:t>e have initiated a site strategy review to understand and make best use of the capacity and space available to us</w:t>
      </w:r>
      <w:r w:rsidRPr="00C56BCF">
        <w:rPr>
          <w:rFonts w:eastAsia="Times New Roman" w:cs="Arial"/>
          <w:lang w:eastAsia="en-GB" w:bidi="ar-SA"/>
        </w:rPr>
        <w:t xml:space="preserve"> when considering bed requirements and lean flow methods for efficient patient flow</w:t>
      </w:r>
      <w:r w:rsidR="006D769B" w:rsidRPr="00C56BCF">
        <w:rPr>
          <w:rFonts w:eastAsia="Times New Roman" w:cs="Arial"/>
          <w:lang w:eastAsia="en-GB" w:bidi="ar-SA"/>
        </w:rPr>
        <w:t>.</w:t>
      </w:r>
      <w:r w:rsidR="006D769B" w:rsidRPr="00756578">
        <w:rPr>
          <w:rFonts w:eastAsia="Times New Roman" w:cs="Arial"/>
          <w:highlight w:val="yellow"/>
          <w:lang w:eastAsia="en-GB" w:bidi="ar-SA"/>
        </w:rPr>
        <w:t xml:space="preserve"> </w:t>
      </w:r>
    </w:p>
    <w:p w:rsidR="00CD1A80" w:rsidRDefault="00CD1A80" w:rsidP="006D769B">
      <w:pPr>
        <w:pStyle w:val="ListParagraph"/>
        <w:autoSpaceDE w:val="0"/>
        <w:autoSpaceDN w:val="0"/>
        <w:adjustRightInd w:val="0"/>
        <w:spacing w:after="0" w:line="240" w:lineRule="auto"/>
        <w:ind w:left="0"/>
        <w:rPr>
          <w:rFonts w:eastAsia="Times New Roman" w:cs="Arial"/>
          <w:highlight w:val="yellow"/>
          <w:lang w:eastAsia="en-GB" w:bidi="ar-SA"/>
        </w:rPr>
      </w:pPr>
    </w:p>
    <w:p w:rsidR="006D769B" w:rsidRDefault="00C56BCF" w:rsidP="006D769B">
      <w:pPr>
        <w:pStyle w:val="ListParagraph"/>
        <w:autoSpaceDE w:val="0"/>
        <w:autoSpaceDN w:val="0"/>
        <w:adjustRightInd w:val="0"/>
        <w:spacing w:after="0" w:line="240" w:lineRule="auto"/>
        <w:ind w:left="0"/>
        <w:rPr>
          <w:rFonts w:eastAsia="Times New Roman" w:cs="Arial"/>
          <w:lang w:eastAsia="en-GB" w:bidi="ar-SA"/>
        </w:rPr>
      </w:pPr>
      <w:r w:rsidRPr="00C56BCF">
        <w:rPr>
          <w:rFonts w:eastAsia="Times New Roman" w:cs="Arial"/>
          <w:lang w:eastAsia="en-GB" w:bidi="ar-SA"/>
        </w:rPr>
        <w:t>Throughout w</w:t>
      </w:r>
      <w:r w:rsidR="006D769B" w:rsidRPr="00C56BCF">
        <w:rPr>
          <w:rFonts w:eastAsia="Times New Roman" w:cs="Arial"/>
          <w:lang w:eastAsia="en-GB" w:bidi="ar-SA"/>
        </w:rPr>
        <w:t>e will seek to understand and respond better to the needs of our patients through our patient experience strategy, and reviewing our complaints processes.</w:t>
      </w:r>
    </w:p>
    <w:p w:rsidR="00C56BCF" w:rsidRDefault="00C56BCF" w:rsidP="006D769B">
      <w:pPr>
        <w:pStyle w:val="ListParagraph"/>
        <w:autoSpaceDE w:val="0"/>
        <w:autoSpaceDN w:val="0"/>
        <w:adjustRightInd w:val="0"/>
        <w:spacing w:after="0" w:line="240" w:lineRule="auto"/>
        <w:ind w:left="0"/>
        <w:rPr>
          <w:rFonts w:eastAsia="Times New Roman" w:cs="Arial"/>
          <w:lang w:eastAsia="en-GB" w:bidi="ar-SA"/>
        </w:rPr>
      </w:pPr>
      <w:r>
        <w:rPr>
          <w:rFonts w:eastAsia="Times New Roman" w:cs="Arial"/>
          <w:noProof/>
          <w:lang w:eastAsia="en-GB" w:bidi="ar-SA"/>
        </w:rPr>
        <mc:AlternateContent>
          <mc:Choice Requires="wps">
            <w:drawing>
              <wp:anchor distT="0" distB="0" distL="114300" distR="114300" simplePos="0" relativeHeight="251681792" behindDoc="0" locked="0" layoutInCell="1" allowOverlap="1">
                <wp:simplePos x="0" y="0"/>
                <wp:positionH relativeFrom="column">
                  <wp:posOffset>-107315</wp:posOffset>
                </wp:positionH>
                <wp:positionV relativeFrom="paragraph">
                  <wp:posOffset>102870</wp:posOffset>
                </wp:positionV>
                <wp:extent cx="6877050" cy="15621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6877050" cy="156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8.45pt;margin-top:8.1pt;width:541.5pt;height:12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" filled="f" strokecolor="black [3213]" strokeweight="2pt"/>
            </w:pict>
          </mc:Fallback>
        </mc:AlternateContent>
      </w:r>
    </w:p>
    <w:p w:rsidR="007A56C0" w:rsidRDefault="00C56BCF" w:rsidP="006D769B">
      <w:pPr>
        <w:pStyle w:val="ListParagraph"/>
        <w:autoSpaceDE w:val="0"/>
        <w:autoSpaceDN w:val="0"/>
        <w:adjustRightInd w:val="0"/>
        <w:spacing w:after="0" w:line="240" w:lineRule="auto"/>
        <w:ind w:left="0"/>
      </w:pPr>
      <w:r>
        <w:rPr>
          <w:rFonts w:eastAsia="Times New Roman" w:cs="Arial"/>
          <w:lang w:eastAsia="en-GB" w:bidi="ar-SA"/>
        </w:rPr>
        <w:t>The question outstanding within operational excellence is the level of mix of work between complex and routine.  T</w:t>
      </w:r>
      <w:r w:rsidR="007A56C0">
        <w:t xml:space="preserve">he analysis through </w:t>
      </w:r>
      <w:proofErr w:type="spellStart"/>
      <w:r w:rsidR="007A56C0">
        <w:t>GIRFT</w:t>
      </w:r>
      <w:proofErr w:type="spellEnd"/>
      <w:r w:rsidR="007A56C0">
        <w:t xml:space="preserve"> shows </w:t>
      </w:r>
      <w:r>
        <w:t>the benefits of centralising high volumes of complex work giving both better patient outcomes and more cost effective.  It is also recognised as a benefit in the recruitment and retention of our workforce through the completion of stimulating work whilst improving the efficiency of more routine work due to greater expertise and knowledge.  However, the NHS pricing models have yet to be amended to reflect this national programme of evidence, resulting in complex work not producing financial margins.  Therefore in the short to medium term the Trust needs to ensure consistent monitoring and balance the routine/complex mix within a set of tight parameters close to current levels, but also be agile enough to respond once pricing models change.</w:t>
      </w:r>
    </w:p>
    <w:p w:rsidR="00A63D60" w:rsidRDefault="00A63D60" w:rsidP="006D769B">
      <w:pPr>
        <w:pStyle w:val="ListParagraph"/>
        <w:autoSpaceDE w:val="0"/>
        <w:autoSpaceDN w:val="0"/>
        <w:adjustRightInd w:val="0"/>
        <w:spacing w:after="0" w:line="240" w:lineRule="auto"/>
        <w:ind w:left="0"/>
      </w:pPr>
    </w:p>
    <w:p w:rsidR="00B311F7" w:rsidRDefault="00A63D60" w:rsidP="006D769B">
      <w:pPr>
        <w:pStyle w:val="ListParagraph"/>
        <w:autoSpaceDE w:val="0"/>
        <w:autoSpaceDN w:val="0"/>
        <w:adjustRightInd w:val="0"/>
        <w:spacing w:after="0" w:line="240" w:lineRule="auto"/>
        <w:ind w:left="0"/>
      </w:pPr>
      <w:r>
        <w:t>The Trust has appointed a private patient manager who commences in 2018/19, this will both ensure efficient processes, dovetailed with our NHS activity.  This position is predicated upon growing the Trust’s private patient market share.  As indicated waiting list growth in orthopaedics is known from our analysis, history indicates that this indicator often is paired with an increase in private patient work.  Hence, the next 12 months will enable the Trust to review these assumptions and model step activity changes that would require investment in facilities.  The Trust recognises that within the next five years, following a private patient growth strategy will require an update in facilities; our modelling will ascertain whether the increased activity will self-fund such developments or whether a partner will be required.</w:t>
      </w:r>
    </w:p>
    <w:p w:rsidR="00B311F7" w:rsidRDefault="00B311F7" w:rsidP="006D769B">
      <w:pPr>
        <w:pStyle w:val="ListParagraph"/>
        <w:autoSpaceDE w:val="0"/>
        <w:autoSpaceDN w:val="0"/>
        <w:adjustRightInd w:val="0"/>
        <w:spacing w:after="0" w:line="240" w:lineRule="auto"/>
        <w:ind w:left="0"/>
      </w:pPr>
    </w:p>
    <w:p w:rsidR="00B311F7" w:rsidRDefault="00B311F7" w:rsidP="006D769B">
      <w:pPr>
        <w:pStyle w:val="ListParagraph"/>
        <w:autoSpaceDE w:val="0"/>
        <w:autoSpaceDN w:val="0"/>
        <w:adjustRightInd w:val="0"/>
        <w:spacing w:after="0" w:line="240" w:lineRule="auto"/>
        <w:ind w:left="0"/>
      </w:pPr>
      <w:r>
        <w:t>Our private patient review will scope out the international market, as we know that other NHS partners have grown their private patient market share through the establishment of joint venture with private providers to attract international private patients.  The limitation for The Trust is its geographical location, making it less attractive to international patients, due to the lack of city location and the proximity to the facilities provided within a city.</w:t>
      </w:r>
    </w:p>
    <w:p w:rsidR="00B311F7" w:rsidRDefault="00B311F7" w:rsidP="006D769B">
      <w:pPr>
        <w:pStyle w:val="ListParagraph"/>
        <w:autoSpaceDE w:val="0"/>
        <w:autoSpaceDN w:val="0"/>
        <w:adjustRightInd w:val="0"/>
        <w:spacing w:after="0" w:line="240" w:lineRule="auto"/>
        <w:ind w:left="0"/>
      </w:pPr>
    </w:p>
    <w:p w:rsidR="00341218" w:rsidRDefault="00341218" w:rsidP="00341218">
      <w:pPr>
        <w:pStyle w:val="Heading3"/>
      </w:pPr>
      <w:bookmarkStart w:id="13" w:name="_Toc506458181"/>
      <w:r>
        <w:t>Focusing on Specialist Orthopaedic Services</w:t>
      </w:r>
      <w:r w:rsidRPr="00341218">
        <w:t>?</w:t>
      </w:r>
      <w:bookmarkEnd w:id="13"/>
    </w:p>
    <w:p w:rsidR="00341218" w:rsidRDefault="00341218" w:rsidP="00341218">
      <w:r>
        <w:t>The Trust has a number of specialist services, namely;</w:t>
      </w:r>
    </w:p>
    <w:p w:rsidR="00341218" w:rsidRDefault="00341218" w:rsidP="00341218">
      <w:pPr>
        <w:pStyle w:val="ListParagraph"/>
        <w:numPr>
          <w:ilvl w:val="0"/>
          <w:numId w:val="62"/>
        </w:numPr>
      </w:pPr>
      <w:r>
        <w:t>Midland Centre for Spinal Injuries</w:t>
      </w:r>
    </w:p>
    <w:p w:rsidR="00341218" w:rsidRDefault="00341218" w:rsidP="00341218">
      <w:pPr>
        <w:pStyle w:val="ListParagraph"/>
        <w:numPr>
          <w:ilvl w:val="0"/>
          <w:numId w:val="62"/>
        </w:numPr>
      </w:pPr>
      <w:r>
        <w:t>Bone Tumour Service</w:t>
      </w:r>
    </w:p>
    <w:p w:rsidR="00341218" w:rsidRDefault="00341218" w:rsidP="00341218">
      <w:pPr>
        <w:pStyle w:val="ListParagraph"/>
        <w:numPr>
          <w:ilvl w:val="0"/>
          <w:numId w:val="62"/>
        </w:numPr>
      </w:pPr>
      <w:r>
        <w:t>Veteran’s services</w:t>
      </w:r>
    </w:p>
    <w:p w:rsidR="00341218" w:rsidRDefault="00341218" w:rsidP="00341218">
      <w:pPr>
        <w:pStyle w:val="ListParagraph"/>
        <w:numPr>
          <w:ilvl w:val="0"/>
          <w:numId w:val="62"/>
        </w:numPr>
      </w:pPr>
      <w:r>
        <w:t>Paediatric services</w:t>
      </w:r>
    </w:p>
    <w:p w:rsidR="00341218" w:rsidRPr="00341218" w:rsidRDefault="00341218" w:rsidP="00341218">
      <w:pPr>
        <w:pStyle w:val="ListParagraph"/>
        <w:numPr>
          <w:ilvl w:val="0"/>
          <w:numId w:val="62"/>
        </w:numPr>
      </w:pPr>
      <w:r w:rsidRPr="00341218">
        <w:t>Orthotics Research Locomotor Assessment Unit</w:t>
      </w:r>
    </w:p>
    <w:p w:rsidR="00341218" w:rsidRPr="00341218" w:rsidRDefault="00341218" w:rsidP="001C1F35">
      <w:pPr>
        <w:pStyle w:val="ListParagraph"/>
        <w:autoSpaceDE w:val="0"/>
        <w:autoSpaceDN w:val="0"/>
        <w:adjustRightInd w:val="0"/>
        <w:spacing w:after="0" w:line="240" w:lineRule="auto"/>
        <w:ind w:left="0"/>
        <w:rPr>
          <w:rFonts w:eastAsia="Times New Roman" w:cs="Arial"/>
          <w:lang w:eastAsia="en-GB" w:bidi="ar-SA"/>
        </w:rPr>
      </w:pPr>
    </w:p>
    <w:p w:rsidR="00341218" w:rsidRDefault="00341218" w:rsidP="001C1F35">
      <w:pPr>
        <w:pStyle w:val="ListParagraph"/>
        <w:autoSpaceDE w:val="0"/>
        <w:autoSpaceDN w:val="0"/>
        <w:adjustRightInd w:val="0"/>
        <w:spacing w:after="0" w:line="240" w:lineRule="auto"/>
        <w:ind w:left="0"/>
        <w:rPr>
          <w:rFonts w:eastAsia="Times New Roman" w:cs="Arial"/>
          <w:lang w:eastAsia="en-GB" w:bidi="ar-SA"/>
        </w:rPr>
      </w:pPr>
      <w:r w:rsidRPr="00341218">
        <w:rPr>
          <w:rFonts w:eastAsia="Times New Roman" w:cs="Arial"/>
          <w:lang w:eastAsia="en-GB" w:bidi="ar-SA"/>
        </w:rPr>
        <w:t>T</w:t>
      </w:r>
      <w:r w:rsidR="001C1F35" w:rsidRPr="00341218">
        <w:rPr>
          <w:rFonts w:eastAsia="Times New Roman" w:cs="Arial"/>
          <w:lang w:eastAsia="en-GB" w:bidi="ar-SA"/>
        </w:rPr>
        <w:t>he Trust is continu</w:t>
      </w:r>
      <w:r w:rsidRPr="00341218">
        <w:rPr>
          <w:rFonts w:eastAsia="Times New Roman" w:cs="Arial"/>
          <w:lang w:eastAsia="en-GB" w:bidi="ar-SA"/>
        </w:rPr>
        <w:t>ing</w:t>
      </w:r>
      <w:r w:rsidR="001C1F35" w:rsidRPr="00341218">
        <w:rPr>
          <w:rFonts w:eastAsia="Times New Roman" w:cs="Arial"/>
          <w:lang w:eastAsia="en-GB" w:bidi="ar-SA"/>
        </w:rPr>
        <w:t xml:space="preserve"> development of the Midland Centre for Spinal Injuries (</w:t>
      </w:r>
      <w:proofErr w:type="spellStart"/>
      <w:r w:rsidR="001C1F35" w:rsidRPr="00341218">
        <w:rPr>
          <w:rFonts w:eastAsia="Times New Roman" w:cs="Arial"/>
          <w:lang w:eastAsia="en-GB" w:bidi="ar-SA"/>
        </w:rPr>
        <w:t>MCSI</w:t>
      </w:r>
      <w:proofErr w:type="spellEnd"/>
      <w:r w:rsidR="001C1F35" w:rsidRPr="00341218">
        <w:rPr>
          <w:rFonts w:eastAsia="Times New Roman" w:cs="Arial"/>
          <w:lang w:eastAsia="en-GB" w:bidi="ar-SA"/>
        </w:rPr>
        <w:t xml:space="preserve">), </w:t>
      </w:r>
      <w:r w:rsidRPr="00341218">
        <w:rPr>
          <w:rFonts w:eastAsia="Times New Roman" w:cs="Arial"/>
          <w:lang w:eastAsia="en-GB" w:bidi="ar-SA"/>
        </w:rPr>
        <w:t>recognising the changing demographics in this specialism and also the national shortage of bed capacity available.</w:t>
      </w:r>
      <w:r>
        <w:rPr>
          <w:rFonts w:eastAsia="Times New Roman" w:cs="Arial"/>
          <w:lang w:eastAsia="en-GB" w:bidi="ar-SA"/>
        </w:rPr>
        <w:t xml:space="preserve">  Much focus is being placed upon the patient experience within this service with the development of Horatio’s Garden and the need for better gym facilities in the near future.  As we move forward there is an expectation of greater focus on our patient pathways and development.</w:t>
      </w:r>
    </w:p>
    <w:p w:rsidR="00341218" w:rsidRDefault="00341218" w:rsidP="001C1F35">
      <w:pPr>
        <w:pStyle w:val="ListParagraph"/>
        <w:autoSpaceDE w:val="0"/>
        <w:autoSpaceDN w:val="0"/>
        <w:adjustRightInd w:val="0"/>
        <w:spacing w:after="0" w:line="240" w:lineRule="auto"/>
        <w:ind w:left="0"/>
        <w:rPr>
          <w:rFonts w:eastAsia="Times New Roman" w:cs="Arial"/>
          <w:lang w:eastAsia="en-GB" w:bidi="ar-SA"/>
        </w:rPr>
      </w:pPr>
    </w:p>
    <w:p w:rsidR="00341218" w:rsidRDefault="00341218" w:rsidP="00341218">
      <w:pPr>
        <w:pStyle w:val="ListParagraph"/>
        <w:autoSpaceDE w:val="0"/>
        <w:autoSpaceDN w:val="0"/>
        <w:adjustRightInd w:val="0"/>
        <w:spacing w:after="0" w:line="240" w:lineRule="auto"/>
        <w:ind w:left="0"/>
        <w:rPr>
          <w:rFonts w:eastAsia="Times New Roman" w:cs="Arial"/>
          <w:lang w:eastAsia="en-GB" w:bidi="ar-SA"/>
        </w:rPr>
      </w:pPr>
      <w:r>
        <w:rPr>
          <w:rFonts w:eastAsia="Times New Roman" w:cs="Arial"/>
          <w:lang w:eastAsia="en-GB" w:bidi="ar-SA"/>
        </w:rPr>
        <w:lastRenderedPageBreak/>
        <w:t>Through the infrastructure investment placed within our national bone tumour unit recently, our focus now moves to patient outcomes and the use of this data in our care model and any potential future expansion of service, whilst looking to ensure alignment with operational excellence for continuous improvement in the efficiency of our services.</w:t>
      </w:r>
    </w:p>
    <w:p w:rsidR="00341218" w:rsidRDefault="00341218" w:rsidP="00341218">
      <w:pPr>
        <w:pStyle w:val="ListParagraph"/>
        <w:autoSpaceDE w:val="0"/>
        <w:autoSpaceDN w:val="0"/>
        <w:adjustRightInd w:val="0"/>
        <w:spacing w:after="0" w:line="240" w:lineRule="auto"/>
        <w:ind w:left="0"/>
        <w:rPr>
          <w:rFonts w:eastAsia="Times New Roman" w:cs="Arial"/>
          <w:highlight w:val="yellow"/>
          <w:lang w:eastAsia="en-GB" w:bidi="ar-SA"/>
        </w:rPr>
      </w:pPr>
      <w:r>
        <w:rPr>
          <w:rFonts w:eastAsia="Times New Roman" w:cs="Arial"/>
          <w:highlight w:val="yellow"/>
          <w:lang w:eastAsia="en-GB" w:bidi="ar-SA"/>
        </w:rPr>
        <w:t xml:space="preserve"> </w:t>
      </w:r>
    </w:p>
    <w:p w:rsidR="00341218" w:rsidRDefault="00341218" w:rsidP="00341218">
      <w:pPr>
        <w:pStyle w:val="ListParagraph"/>
        <w:autoSpaceDE w:val="0"/>
        <w:autoSpaceDN w:val="0"/>
        <w:adjustRightInd w:val="0"/>
        <w:spacing w:after="0" w:line="240" w:lineRule="auto"/>
        <w:ind w:left="0"/>
        <w:rPr>
          <w:rFonts w:eastAsia="Times New Roman" w:cs="Arial"/>
          <w:lang w:eastAsia="en-GB" w:bidi="ar-SA"/>
        </w:rPr>
      </w:pPr>
      <w:r w:rsidRPr="001D282B">
        <w:rPr>
          <w:rFonts w:eastAsia="Times New Roman" w:cs="Arial"/>
          <w:lang w:eastAsia="en-GB" w:bidi="ar-SA"/>
        </w:rPr>
        <w:t xml:space="preserve">The Trust has already agreed a strategic case outline for the continued development and expansion of our Veterans service, which is </w:t>
      </w:r>
      <w:r w:rsidR="001D282B" w:rsidRPr="001D282B">
        <w:rPr>
          <w:rFonts w:eastAsia="Times New Roman" w:cs="Arial"/>
          <w:lang w:eastAsia="en-GB" w:bidi="ar-SA"/>
        </w:rPr>
        <w:t xml:space="preserve">now a founding member of the </w:t>
      </w:r>
      <w:r w:rsidRPr="001D282B">
        <w:rPr>
          <w:rFonts w:eastAsia="Times New Roman" w:cs="Arial"/>
          <w:lang w:eastAsia="en-GB" w:bidi="ar-SA"/>
        </w:rPr>
        <w:t>Veterans Covenant Hospital Alliance with an approved kite mark.</w:t>
      </w:r>
      <w:r w:rsidR="001D282B">
        <w:rPr>
          <w:rFonts w:eastAsia="Times New Roman" w:cs="Arial"/>
          <w:lang w:eastAsia="en-GB" w:bidi="ar-SA"/>
        </w:rPr>
        <w:t xml:space="preserve">  The Trust is already seeing the step change in activity growth for this service as predicated within the case (graph below) and therefore expanding its workforce to support both this service and our wider orthopaedic work.</w:t>
      </w:r>
    </w:p>
    <w:p w:rsidR="00144B7E" w:rsidRDefault="00144B7E" w:rsidP="00341218">
      <w:pPr>
        <w:pStyle w:val="ListParagraph"/>
        <w:autoSpaceDE w:val="0"/>
        <w:autoSpaceDN w:val="0"/>
        <w:adjustRightInd w:val="0"/>
        <w:spacing w:after="0" w:line="240" w:lineRule="auto"/>
        <w:ind w:left="0"/>
        <w:rPr>
          <w:rFonts w:eastAsia="Times New Roman" w:cs="Arial"/>
          <w:lang w:eastAsia="en-GB" w:bidi="ar-SA"/>
        </w:rPr>
      </w:pPr>
    </w:p>
    <w:p w:rsidR="00341218" w:rsidRPr="00144B7E" w:rsidRDefault="001D282B" w:rsidP="00341218">
      <w:pPr>
        <w:pStyle w:val="ListParagraph"/>
        <w:autoSpaceDE w:val="0"/>
        <w:autoSpaceDN w:val="0"/>
        <w:adjustRightInd w:val="0"/>
        <w:spacing w:after="0" w:line="240" w:lineRule="auto"/>
        <w:ind w:left="0"/>
        <w:rPr>
          <w:rFonts w:eastAsia="Times New Roman" w:cs="Arial"/>
          <w:lang w:eastAsia="en-GB" w:bidi="ar-SA"/>
        </w:rPr>
      </w:pPr>
      <w:r>
        <w:rPr>
          <w:rFonts w:asciiTheme="minorHAnsi" w:eastAsia="MS Mincho" w:hAnsiTheme="minorHAnsi"/>
          <w:noProof/>
          <w:sz w:val="20"/>
          <w:szCs w:val="20"/>
          <w:lang w:eastAsia="en-GB" w:bidi="ar-SA"/>
        </w:rPr>
        <w:drawing>
          <wp:inline distT="0" distB="0" distL="0" distR="0" wp14:anchorId="209932E5" wp14:editId="30422F0B">
            <wp:extent cx="6419850" cy="2200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1703" cy="2200910"/>
                    </a:xfrm>
                    <a:prstGeom prst="rect">
                      <a:avLst/>
                    </a:prstGeom>
                    <a:noFill/>
                  </pic:spPr>
                </pic:pic>
              </a:graphicData>
            </a:graphic>
          </wp:inline>
        </w:drawing>
      </w:r>
    </w:p>
    <w:p w:rsidR="00341218" w:rsidRPr="001D282B" w:rsidRDefault="001D282B" w:rsidP="00341218">
      <w:pPr>
        <w:pStyle w:val="ListParagraph"/>
        <w:autoSpaceDE w:val="0"/>
        <w:autoSpaceDN w:val="0"/>
        <w:adjustRightInd w:val="0"/>
        <w:spacing w:after="0" w:line="240" w:lineRule="auto"/>
        <w:ind w:left="0"/>
        <w:rPr>
          <w:rFonts w:eastAsia="Times New Roman" w:cs="Arial"/>
          <w:lang w:eastAsia="en-GB" w:bidi="ar-SA"/>
        </w:rPr>
      </w:pPr>
      <w:r>
        <w:rPr>
          <w:rFonts w:eastAsia="Times New Roman" w:cs="Arial"/>
          <w:noProof/>
          <w:lang w:eastAsia="en-GB" w:bidi="ar-SA"/>
        </w:rPr>
        <mc:AlternateContent>
          <mc:Choice Requires="wps">
            <w:drawing>
              <wp:anchor distT="0" distB="0" distL="114300" distR="114300" simplePos="0" relativeHeight="251683840" behindDoc="0" locked="0" layoutInCell="1" allowOverlap="1">
                <wp:simplePos x="0" y="0"/>
                <wp:positionH relativeFrom="column">
                  <wp:posOffset>-107315</wp:posOffset>
                </wp:positionH>
                <wp:positionV relativeFrom="paragraph">
                  <wp:posOffset>124460</wp:posOffset>
                </wp:positionV>
                <wp:extent cx="6753225" cy="7048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6753225" cy="704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8.45pt;margin-top:9.8pt;width:531.75pt;height:5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" filled="f" strokecolor="black [3213]" strokeweight="2pt"/>
            </w:pict>
          </mc:Fallback>
        </mc:AlternateContent>
      </w:r>
    </w:p>
    <w:p w:rsidR="001C1F35" w:rsidRPr="001D282B" w:rsidRDefault="001D282B" w:rsidP="001D282B">
      <w:pPr>
        <w:pStyle w:val="ListParagraph"/>
        <w:autoSpaceDE w:val="0"/>
        <w:autoSpaceDN w:val="0"/>
        <w:adjustRightInd w:val="0"/>
        <w:spacing w:after="0" w:line="240" w:lineRule="auto"/>
        <w:ind w:left="0"/>
        <w:rPr>
          <w:rFonts w:eastAsia="Times New Roman" w:cs="Arial"/>
          <w:lang w:eastAsia="en-GB" w:bidi="ar-SA"/>
        </w:rPr>
      </w:pPr>
      <w:r w:rsidRPr="001D282B">
        <w:rPr>
          <w:rFonts w:eastAsia="Times New Roman" w:cs="Arial"/>
          <w:lang w:eastAsia="en-GB" w:bidi="ar-SA"/>
        </w:rPr>
        <w:t xml:space="preserve">As we move into 2018/19 we intend to focus on the longer term future of </w:t>
      </w:r>
      <w:r w:rsidR="001C1F35" w:rsidRPr="001D282B">
        <w:rPr>
          <w:rFonts w:eastAsia="Times New Roman" w:cs="Arial"/>
          <w:lang w:eastAsia="en-GB" w:bidi="ar-SA"/>
        </w:rPr>
        <w:t>our paediatric services with recent changes in the West Midlands locality</w:t>
      </w:r>
      <w:r w:rsidRPr="001D282B">
        <w:rPr>
          <w:rFonts w:eastAsia="Times New Roman" w:cs="Arial"/>
          <w:lang w:eastAsia="en-GB" w:bidi="ar-SA"/>
        </w:rPr>
        <w:t xml:space="preserve"> and the ever increasing bar of quality standards.</w:t>
      </w:r>
      <w:r>
        <w:rPr>
          <w:rFonts w:eastAsia="Times New Roman" w:cs="Arial"/>
          <w:lang w:eastAsia="en-GB" w:bidi="ar-SA"/>
        </w:rPr>
        <w:t xml:space="preserve">  </w:t>
      </w:r>
      <w:proofErr w:type="gramStart"/>
      <w:r>
        <w:rPr>
          <w:rFonts w:eastAsia="Times New Roman" w:cs="Arial"/>
          <w:lang w:eastAsia="en-GB" w:bidi="ar-SA"/>
        </w:rPr>
        <w:t>Reviewing both our surgical and inter-linked rehabilitation services such as ORLAU to ensure an agreed long term direction.</w:t>
      </w:r>
      <w:proofErr w:type="gramEnd"/>
    </w:p>
    <w:p w:rsidR="001C1F35" w:rsidRPr="00756578" w:rsidRDefault="001C1F35" w:rsidP="001C1F35">
      <w:pPr>
        <w:pStyle w:val="ListParagraph"/>
        <w:autoSpaceDE w:val="0"/>
        <w:autoSpaceDN w:val="0"/>
        <w:adjustRightInd w:val="0"/>
        <w:spacing w:after="0" w:line="240" w:lineRule="auto"/>
        <w:ind w:left="0"/>
        <w:rPr>
          <w:rFonts w:eastAsia="Times New Roman" w:cs="Arial"/>
          <w:highlight w:val="yellow"/>
          <w:lang w:eastAsia="en-GB" w:bidi="ar-SA"/>
        </w:rPr>
      </w:pPr>
    </w:p>
    <w:p w:rsidR="00A63D60" w:rsidRDefault="001D282B" w:rsidP="001C1F35">
      <w:pPr>
        <w:pStyle w:val="ListParagraph"/>
        <w:autoSpaceDE w:val="0"/>
        <w:autoSpaceDN w:val="0"/>
        <w:adjustRightInd w:val="0"/>
        <w:spacing w:after="0" w:line="240" w:lineRule="auto"/>
        <w:ind w:left="0"/>
        <w:rPr>
          <w:rFonts w:eastAsia="Times New Roman" w:cs="Arial"/>
          <w:bCs/>
          <w:lang w:eastAsia="en-GB" w:bidi="ar-SA"/>
        </w:rPr>
      </w:pPr>
      <w:r w:rsidRPr="001D282B">
        <w:rPr>
          <w:rFonts w:eastAsia="Times New Roman" w:cs="Arial"/>
          <w:bCs/>
          <w:lang w:val="en-US" w:eastAsia="en-GB" w:bidi="ar-SA"/>
        </w:rPr>
        <w:t xml:space="preserve">Simultaneously the Trust will ensure it remains fully sited on </w:t>
      </w:r>
      <w:r w:rsidR="001C1F35" w:rsidRPr="001D282B">
        <w:rPr>
          <w:rFonts w:eastAsia="Times New Roman" w:cs="Arial"/>
          <w:bCs/>
          <w:lang w:val="en-US" w:eastAsia="en-GB" w:bidi="ar-SA"/>
        </w:rPr>
        <w:t>NHS England</w:t>
      </w:r>
      <w:r w:rsidRPr="001D282B">
        <w:rPr>
          <w:rFonts w:eastAsia="Times New Roman" w:cs="Arial"/>
          <w:bCs/>
          <w:lang w:val="en-US" w:eastAsia="en-GB" w:bidi="ar-SA"/>
        </w:rPr>
        <w:t xml:space="preserve"> specialized services intentions as it </w:t>
      </w:r>
      <w:r w:rsidR="001C1F35" w:rsidRPr="001D282B">
        <w:rPr>
          <w:rFonts w:eastAsia="Times New Roman" w:cs="Arial"/>
          <w:bCs/>
          <w:lang w:val="en-US" w:eastAsia="en-GB" w:bidi="ar-SA"/>
        </w:rPr>
        <w:t xml:space="preserve">directly commissions 143 </w:t>
      </w:r>
      <w:r w:rsidR="001C1F35" w:rsidRPr="001D282B">
        <w:rPr>
          <w:rFonts w:eastAsia="Times New Roman" w:cs="Arial"/>
          <w:bCs/>
          <w:lang w:eastAsia="en-GB" w:bidi="ar-SA"/>
        </w:rPr>
        <w:t xml:space="preserve">specialised services, </w:t>
      </w:r>
      <w:r w:rsidRPr="001D282B">
        <w:rPr>
          <w:rFonts w:eastAsia="Times New Roman" w:cs="Arial"/>
          <w:bCs/>
          <w:lang w:eastAsia="en-GB" w:bidi="ar-SA"/>
        </w:rPr>
        <w:t xml:space="preserve">with specialised services </w:t>
      </w:r>
      <w:r w:rsidR="001C1F35" w:rsidRPr="001D282B">
        <w:rPr>
          <w:rFonts w:eastAsia="Times New Roman" w:cs="Arial"/>
          <w:bCs/>
          <w:lang w:eastAsia="en-GB" w:bidi="ar-SA"/>
        </w:rPr>
        <w:t>provided from relatively few specialist centres.  The services are commissioned nationally and account for approximately 10 per cent of the NHS budget.</w:t>
      </w:r>
      <w:r w:rsidR="001C1F35" w:rsidRPr="001D282B">
        <w:rPr>
          <w:rFonts w:eastAsia="Times New Roman" w:cs="Arial"/>
          <w:lang w:eastAsia="en-GB" w:bidi="ar-SA"/>
        </w:rPr>
        <w:t xml:space="preserve"> </w:t>
      </w:r>
      <w:r w:rsidR="001C1F35" w:rsidRPr="001D282B">
        <w:rPr>
          <w:rFonts w:eastAsia="Times New Roman" w:cs="Arial"/>
          <w:bCs/>
          <w:lang w:eastAsia="en-GB" w:bidi="ar-SA"/>
        </w:rPr>
        <w:t>NHS England foresees a concentration of expertise in some 15 to 30 centres for most aspects of specialised care.</w:t>
      </w:r>
    </w:p>
    <w:p w:rsidR="00B311F7" w:rsidRDefault="00B311F7" w:rsidP="001C1F35">
      <w:pPr>
        <w:pStyle w:val="ListParagraph"/>
        <w:autoSpaceDE w:val="0"/>
        <w:autoSpaceDN w:val="0"/>
        <w:adjustRightInd w:val="0"/>
        <w:spacing w:after="0" w:line="240" w:lineRule="auto"/>
        <w:ind w:left="0"/>
        <w:rPr>
          <w:rFonts w:eastAsia="Times New Roman" w:cs="Arial"/>
          <w:bCs/>
          <w:lang w:eastAsia="en-GB" w:bidi="ar-SA"/>
        </w:rPr>
      </w:pPr>
      <w:r>
        <w:rPr>
          <w:rFonts w:eastAsia="Times New Roman" w:cs="Arial"/>
          <w:bCs/>
          <w:noProof/>
          <w:lang w:eastAsia="en-GB" w:bidi="ar-SA"/>
        </w:rPr>
        <mc:AlternateContent>
          <mc:Choice Requires="wps">
            <w:drawing>
              <wp:anchor distT="0" distB="0" distL="114300" distR="114300" simplePos="0" relativeHeight="251685888" behindDoc="0" locked="0" layoutInCell="1" allowOverlap="1">
                <wp:simplePos x="0" y="0"/>
                <wp:positionH relativeFrom="column">
                  <wp:posOffset>-59690</wp:posOffset>
                </wp:positionH>
                <wp:positionV relativeFrom="paragraph">
                  <wp:posOffset>124460</wp:posOffset>
                </wp:positionV>
                <wp:extent cx="6705600" cy="8667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6705600" cy="866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 o:spid="_x0000_s1026" style="position:absolute;margin-left:-4.7pt;margin-top:9.8pt;width:528pt;height:68.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" filled="f" strokecolor="black [3213]" strokeweight="2pt"/>
            </w:pict>
          </mc:Fallback>
        </mc:AlternateContent>
      </w:r>
    </w:p>
    <w:p w:rsidR="00B311F7" w:rsidRDefault="00B311F7" w:rsidP="001C1F35">
      <w:pPr>
        <w:pStyle w:val="ListParagraph"/>
        <w:autoSpaceDE w:val="0"/>
        <w:autoSpaceDN w:val="0"/>
        <w:adjustRightInd w:val="0"/>
        <w:spacing w:after="0" w:line="240" w:lineRule="auto"/>
        <w:ind w:left="0"/>
        <w:rPr>
          <w:rFonts w:eastAsia="Times New Roman" w:cs="Arial"/>
          <w:bCs/>
          <w:lang w:eastAsia="en-GB" w:bidi="ar-SA"/>
        </w:rPr>
      </w:pPr>
      <w:r>
        <w:rPr>
          <w:rFonts w:eastAsia="Times New Roman" w:cs="Arial"/>
          <w:bCs/>
          <w:lang w:eastAsia="en-GB" w:bidi="ar-SA"/>
        </w:rPr>
        <w:t xml:space="preserve">As highlighted within operational excellence, </w:t>
      </w:r>
      <w:proofErr w:type="spellStart"/>
      <w:r>
        <w:rPr>
          <w:rFonts w:eastAsia="Times New Roman" w:cs="Arial"/>
          <w:bCs/>
          <w:lang w:eastAsia="en-GB" w:bidi="ar-SA"/>
        </w:rPr>
        <w:t>GIRFT</w:t>
      </w:r>
      <w:proofErr w:type="spellEnd"/>
      <w:r>
        <w:rPr>
          <w:rFonts w:eastAsia="Times New Roman" w:cs="Arial"/>
          <w:bCs/>
          <w:lang w:eastAsia="en-GB" w:bidi="ar-SA"/>
        </w:rPr>
        <w:t xml:space="preserve"> recommends the centralisation of more complex procedures in one centre.  The specialist nature of our Trust therefore attracts our workforce which in turn enables our clinicians to complete the more complex procedures, ensuring that our routine operations are carried out in an efficient manner.  Hence, our brand and attraction of being a specialist centre needs to continue. </w:t>
      </w:r>
    </w:p>
    <w:p w:rsidR="00B311F7" w:rsidRDefault="00B311F7" w:rsidP="001C1F35">
      <w:pPr>
        <w:pStyle w:val="ListParagraph"/>
        <w:autoSpaceDE w:val="0"/>
        <w:autoSpaceDN w:val="0"/>
        <w:adjustRightInd w:val="0"/>
        <w:spacing w:after="0" w:line="240" w:lineRule="auto"/>
        <w:ind w:left="0"/>
        <w:rPr>
          <w:rFonts w:eastAsia="Times New Roman" w:cs="Arial"/>
          <w:bCs/>
          <w:lang w:eastAsia="en-GB" w:bidi="ar-SA"/>
        </w:rPr>
      </w:pPr>
    </w:p>
    <w:p w:rsidR="00B311F7" w:rsidRDefault="00B311F7" w:rsidP="001C1F35">
      <w:pPr>
        <w:pStyle w:val="ListParagraph"/>
        <w:autoSpaceDE w:val="0"/>
        <w:autoSpaceDN w:val="0"/>
        <w:adjustRightInd w:val="0"/>
        <w:spacing w:after="0" w:line="240" w:lineRule="auto"/>
        <w:ind w:left="0"/>
        <w:rPr>
          <w:rFonts w:eastAsia="Times New Roman" w:cs="Arial"/>
          <w:bCs/>
          <w:lang w:eastAsia="en-GB" w:bidi="ar-SA"/>
        </w:rPr>
      </w:pPr>
      <w:r>
        <w:rPr>
          <w:rFonts w:eastAsia="Times New Roman" w:cs="Arial"/>
          <w:bCs/>
          <w:lang w:eastAsia="en-GB" w:bidi="ar-SA"/>
        </w:rPr>
        <w:t>Being one of few specialist orthopaedic hospitals does come with a risk</w:t>
      </w:r>
      <w:r w:rsidR="0067047B">
        <w:rPr>
          <w:rFonts w:eastAsia="Times New Roman" w:cs="Arial"/>
          <w:bCs/>
          <w:lang w:eastAsia="en-GB" w:bidi="ar-SA"/>
        </w:rPr>
        <w:t>, of the sole speciality focus and therefore both the risk in waiting list delivery together with tariff.  As we move forwards the Trust will review if it would be beneficial to add another specialty to our offerings that fits with our modus operandi of being able to operate in only electives setting.</w:t>
      </w:r>
    </w:p>
    <w:p w:rsidR="00502CF7" w:rsidRDefault="00502CF7" w:rsidP="00502CF7">
      <w:pPr>
        <w:pStyle w:val="Heading3"/>
      </w:pPr>
      <w:bookmarkStart w:id="14" w:name="_Toc506458182"/>
      <w:r>
        <w:t>How does culture and leadership support</w:t>
      </w:r>
      <w:r w:rsidRPr="00341218">
        <w:t>?</w:t>
      </w:r>
      <w:bookmarkEnd w:id="14"/>
    </w:p>
    <w:p w:rsidR="00502CF7" w:rsidRDefault="00502CF7" w:rsidP="00502CF7">
      <w:r>
        <w:t>Healthy organisations dramatically outperform their peers, the proof is strong, the top quartile of publicly traded companies in McKinsey’s Organisational Health Index deliver roughly three times the returns than those at the bottom quartile.</w:t>
      </w:r>
    </w:p>
    <w:p w:rsidR="00502CF7" w:rsidRDefault="00502CF7" w:rsidP="00502CF7">
      <w:r>
        <w:t>It’s been found that organisations that work on their health, not only achieve measurable improvements in their organisational  well-being but demonstrate tangible performance gains in as little as 6 to 12 months, holding true for organisations across sectors and regions, as well as different contexts from turnarounds to good-to-great initiatives.</w:t>
      </w:r>
    </w:p>
    <w:p w:rsidR="00502CF7" w:rsidRDefault="00B311F7" w:rsidP="00502CF7">
      <w:r>
        <w:rPr>
          <w:noProof/>
          <w:lang w:eastAsia="en-GB" w:bidi="ar-SA"/>
        </w:rPr>
        <w:lastRenderedPageBreak/>
        <mc:AlternateContent>
          <mc:Choice Requires="wps">
            <w:drawing>
              <wp:anchor distT="0" distB="0" distL="114300" distR="114300" simplePos="0" relativeHeight="251684864" behindDoc="0" locked="0" layoutInCell="1" allowOverlap="1" wp14:anchorId="3F92BB70" wp14:editId="7B2D89F5">
                <wp:simplePos x="0" y="0"/>
                <wp:positionH relativeFrom="column">
                  <wp:posOffset>-59690</wp:posOffset>
                </wp:positionH>
                <wp:positionV relativeFrom="paragraph">
                  <wp:posOffset>-79375</wp:posOffset>
                </wp:positionV>
                <wp:extent cx="6705600" cy="4286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6705600" cy="428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4.7pt;margin-top:-6.25pt;width:528pt;height:33.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" filled="f" strokecolor="black [3213]" strokeweight="2pt"/>
            </w:pict>
          </mc:Fallback>
        </mc:AlternateContent>
      </w:r>
      <w:r w:rsidR="00502CF7">
        <w:t xml:space="preserve">Hence, managing our organisational health through our culture and leadership as rigorously as we do our financial sustainability is </w:t>
      </w:r>
      <w:proofErr w:type="gramStart"/>
      <w:r w:rsidR="00502CF7">
        <w:t>key</w:t>
      </w:r>
      <w:proofErr w:type="gramEnd"/>
      <w:r w:rsidR="00502CF7">
        <w:t xml:space="preserve"> to our delivery of this strategy.</w:t>
      </w:r>
    </w:p>
    <w:p w:rsidR="00502CF7" w:rsidRDefault="00502CF7" w:rsidP="00502CF7">
      <w:r>
        <w:t xml:space="preserve">This is more than just culture or employee engagement but our ability to align effectively around our common vision of ‘aspiring to provide world class care’ and renew ourselves through innovation and creative thinking.  </w:t>
      </w:r>
    </w:p>
    <w:p w:rsidR="00502CF7" w:rsidRPr="00502CF7" w:rsidRDefault="00502CF7" w:rsidP="00502CF7">
      <w:r>
        <w:t xml:space="preserve">This will be ‘how our organisation is run, no matter who is at the helm and what </w:t>
      </w:r>
      <w:proofErr w:type="gramStart"/>
      <w:r>
        <w:t>waves</w:t>
      </w:r>
      <w:proofErr w:type="gramEnd"/>
      <w:r>
        <w:t xml:space="preserve"> rock us’.</w:t>
      </w:r>
    </w:p>
    <w:p w:rsidR="00502CF7" w:rsidRPr="001D282B" w:rsidRDefault="00502CF7" w:rsidP="001C1F35">
      <w:pPr>
        <w:pStyle w:val="ListParagraph"/>
        <w:autoSpaceDE w:val="0"/>
        <w:autoSpaceDN w:val="0"/>
        <w:adjustRightInd w:val="0"/>
        <w:spacing w:after="0" w:line="240" w:lineRule="auto"/>
        <w:ind w:left="0"/>
        <w:rPr>
          <w:rFonts w:eastAsia="Times New Roman" w:cs="Arial"/>
          <w:b/>
          <w:bCs/>
          <w:lang w:eastAsia="en-GB" w:bidi="ar-SA"/>
        </w:rPr>
      </w:pPr>
    </w:p>
    <w:p w:rsidR="001C1F35" w:rsidRPr="00756578" w:rsidRDefault="001C1F35" w:rsidP="001C1F35">
      <w:pPr>
        <w:pStyle w:val="ListParagraph"/>
        <w:autoSpaceDE w:val="0"/>
        <w:autoSpaceDN w:val="0"/>
        <w:adjustRightInd w:val="0"/>
        <w:spacing w:after="0" w:line="240" w:lineRule="auto"/>
        <w:ind w:left="0"/>
        <w:rPr>
          <w:rFonts w:eastAsia="Times New Roman" w:cs="Arial"/>
          <w:b/>
          <w:bCs/>
          <w:highlight w:val="yellow"/>
          <w:lang w:eastAsia="en-GB" w:bidi="ar-SA"/>
        </w:rPr>
      </w:pPr>
    </w:p>
    <w:p w:rsidR="001D282B" w:rsidRDefault="001D282B">
      <w:pPr>
        <w:spacing w:after="0" w:line="240" w:lineRule="auto"/>
        <w:rPr>
          <w:rFonts w:eastAsia="Times New Roman"/>
          <w:b/>
          <w:bCs/>
          <w:sz w:val="28"/>
          <w:szCs w:val="28"/>
        </w:rPr>
      </w:pPr>
      <w:r>
        <w:br w:type="page"/>
      </w:r>
    </w:p>
    <w:p w:rsidR="003568A0" w:rsidRPr="00B309E7" w:rsidRDefault="003568A0" w:rsidP="003568A0">
      <w:pPr>
        <w:pStyle w:val="Heading1"/>
      </w:pPr>
      <w:bookmarkStart w:id="15" w:name="_Toc506458183"/>
      <w:r w:rsidRPr="00B309E7">
        <w:lastRenderedPageBreak/>
        <w:t>Risk to sustainability and strategic options</w:t>
      </w:r>
      <w:bookmarkEnd w:id="15"/>
    </w:p>
    <w:p w:rsidR="003568A0" w:rsidRPr="00C50421" w:rsidRDefault="003568A0" w:rsidP="003568A0">
      <w:pPr>
        <w:pStyle w:val="Heading2"/>
      </w:pPr>
      <w:bookmarkStart w:id="16" w:name="_Toc506458184"/>
      <w:r w:rsidRPr="00C50421">
        <w:t>Key Risks</w:t>
      </w:r>
      <w:bookmarkEnd w:id="16"/>
    </w:p>
    <w:p w:rsidR="003568A0" w:rsidRPr="00CD3995" w:rsidRDefault="003568A0" w:rsidP="003568A0">
      <w:pPr>
        <w:spacing w:after="0" w:line="240" w:lineRule="auto"/>
      </w:pPr>
      <w:r w:rsidRPr="00CD3995">
        <w:t>As a specialist orthopaedic trust, the risks facing RJAH are both operational (in-year) and strategic (3-5 years) and as such the risks identified below are framed on this basis. We will monitor both the operational and the strategic risks through our robust governance framework.</w:t>
      </w:r>
    </w:p>
    <w:p w:rsidR="003568A0" w:rsidRPr="003B3772" w:rsidRDefault="003568A0" w:rsidP="003568A0">
      <w:pPr>
        <w:pStyle w:val="ListParagraph"/>
        <w:autoSpaceDE w:val="0"/>
        <w:autoSpaceDN w:val="0"/>
        <w:adjustRightInd w:val="0"/>
        <w:spacing w:after="0" w:line="240" w:lineRule="auto"/>
        <w:rPr>
          <w:rFonts w:eastAsia="Times New Roman" w:cs="Arial"/>
          <w:b/>
          <w:highlight w:val="yellow"/>
          <w:lang w:eastAsia="en-GB"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5835"/>
      </w:tblGrid>
      <w:tr w:rsidR="003568A0" w:rsidRPr="003B3772" w:rsidTr="003568A0">
        <w:tc>
          <w:tcPr>
            <w:tcW w:w="4513" w:type="dxa"/>
            <w:shd w:val="clear" w:color="auto" w:fill="auto"/>
          </w:tcPr>
          <w:p w:rsidR="003568A0" w:rsidRPr="00DA7456" w:rsidRDefault="003568A0" w:rsidP="003568A0">
            <w:pPr>
              <w:spacing w:after="0" w:line="240" w:lineRule="auto"/>
              <w:ind w:left="426"/>
              <w:rPr>
                <w:rFonts w:eastAsia="Calibri" w:cs="Arial"/>
                <w:b/>
                <w:lang w:bidi="ar-SA"/>
              </w:rPr>
            </w:pPr>
            <w:r w:rsidRPr="00DA7456">
              <w:rPr>
                <w:rFonts w:eastAsia="Calibri" w:cs="Arial"/>
                <w:b/>
                <w:lang w:bidi="ar-SA"/>
              </w:rPr>
              <w:t>Key Risk</w:t>
            </w:r>
          </w:p>
        </w:tc>
        <w:tc>
          <w:tcPr>
            <w:tcW w:w="5835" w:type="dxa"/>
            <w:shd w:val="clear" w:color="auto" w:fill="auto"/>
          </w:tcPr>
          <w:p w:rsidR="003568A0" w:rsidRPr="00DA7456" w:rsidRDefault="003568A0" w:rsidP="003568A0">
            <w:pPr>
              <w:spacing w:after="0" w:line="240" w:lineRule="auto"/>
              <w:ind w:left="426"/>
              <w:rPr>
                <w:rFonts w:eastAsia="Calibri" w:cs="Arial"/>
                <w:b/>
                <w:lang w:bidi="ar-SA"/>
              </w:rPr>
            </w:pPr>
            <w:r w:rsidRPr="00DA7456">
              <w:rPr>
                <w:rFonts w:eastAsia="Calibri" w:cs="Arial"/>
                <w:b/>
                <w:lang w:bidi="ar-SA"/>
              </w:rPr>
              <w:t>Actions by the Trust</w:t>
            </w:r>
          </w:p>
        </w:tc>
      </w:tr>
      <w:tr w:rsidR="003568A0" w:rsidRPr="003B3772" w:rsidTr="003568A0">
        <w:tc>
          <w:tcPr>
            <w:tcW w:w="4513" w:type="dxa"/>
            <w:shd w:val="clear" w:color="auto" w:fill="auto"/>
          </w:tcPr>
          <w:p w:rsidR="003568A0" w:rsidRPr="00DA7456" w:rsidRDefault="003568A0" w:rsidP="003568A0">
            <w:pPr>
              <w:spacing w:after="0" w:line="240" w:lineRule="auto"/>
              <w:ind w:left="426"/>
              <w:rPr>
                <w:rFonts w:eastAsia="Calibri" w:cs="Arial"/>
                <w:b/>
                <w:lang w:bidi="ar-SA"/>
              </w:rPr>
            </w:pPr>
            <w:r w:rsidRPr="00DA7456">
              <w:rPr>
                <w:rFonts w:eastAsia="Calibri" w:cs="Arial"/>
                <w:b/>
                <w:lang w:bidi="ar-SA"/>
              </w:rPr>
              <w:t>Operational Delivery</w:t>
            </w:r>
          </w:p>
          <w:p w:rsidR="003568A0" w:rsidRPr="00DA7456" w:rsidRDefault="003568A0" w:rsidP="003568A0">
            <w:pPr>
              <w:numPr>
                <w:ilvl w:val="0"/>
                <w:numId w:val="6"/>
              </w:numPr>
              <w:spacing w:after="0" w:line="240" w:lineRule="auto"/>
              <w:ind w:left="426"/>
              <w:rPr>
                <w:rFonts w:eastAsia="Calibri" w:cs="Arial"/>
                <w:lang w:bidi="ar-SA"/>
              </w:rPr>
            </w:pPr>
            <w:r w:rsidRPr="00DA7456">
              <w:rPr>
                <w:rFonts w:eastAsia="Calibri" w:cs="Arial"/>
                <w:lang w:bidi="ar-SA"/>
              </w:rPr>
              <w:t>Changing commissioning landscape</w:t>
            </w:r>
            <w:r>
              <w:rPr>
                <w:rFonts w:eastAsia="Calibri" w:cs="Arial"/>
                <w:lang w:bidi="ar-SA"/>
              </w:rPr>
              <w:t xml:space="preserve"> (annual report)</w:t>
            </w:r>
          </w:p>
          <w:p w:rsidR="003568A0" w:rsidRPr="00DA7456" w:rsidRDefault="003568A0" w:rsidP="003568A0">
            <w:pPr>
              <w:numPr>
                <w:ilvl w:val="0"/>
                <w:numId w:val="6"/>
              </w:numPr>
              <w:spacing w:after="0" w:line="240" w:lineRule="auto"/>
              <w:ind w:left="426"/>
              <w:rPr>
                <w:rFonts w:eastAsia="Calibri" w:cs="Arial"/>
                <w:lang w:bidi="ar-SA"/>
              </w:rPr>
            </w:pPr>
            <w:r w:rsidRPr="00DA7456">
              <w:rPr>
                <w:rFonts w:eastAsia="Calibri" w:cs="Arial"/>
                <w:lang w:bidi="ar-SA"/>
              </w:rPr>
              <w:t>Compliance target delivery</w:t>
            </w:r>
          </w:p>
          <w:p w:rsidR="003568A0" w:rsidRPr="00DA7456" w:rsidRDefault="003568A0" w:rsidP="003568A0">
            <w:pPr>
              <w:numPr>
                <w:ilvl w:val="0"/>
                <w:numId w:val="6"/>
              </w:numPr>
              <w:spacing w:after="0" w:line="240" w:lineRule="auto"/>
              <w:ind w:left="426"/>
              <w:rPr>
                <w:rFonts w:eastAsia="Calibri" w:cs="Arial"/>
                <w:lang w:bidi="ar-SA"/>
              </w:rPr>
            </w:pPr>
            <w:r w:rsidRPr="00DA7456">
              <w:rPr>
                <w:rFonts w:eastAsia="Calibri" w:cs="Arial"/>
                <w:lang w:bidi="ar-SA"/>
              </w:rPr>
              <w:t>Number of cancellations</w:t>
            </w:r>
          </w:p>
          <w:p w:rsidR="003568A0" w:rsidRPr="00DA7456" w:rsidRDefault="003568A0" w:rsidP="003568A0">
            <w:pPr>
              <w:numPr>
                <w:ilvl w:val="0"/>
                <w:numId w:val="6"/>
              </w:numPr>
              <w:spacing w:after="0" w:line="240" w:lineRule="auto"/>
              <w:ind w:left="426"/>
              <w:rPr>
                <w:rFonts w:eastAsia="Calibri" w:cs="Arial"/>
                <w:lang w:bidi="ar-SA"/>
              </w:rPr>
            </w:pPr>
            <w:r w:rsidRPr="00DA7456">
              <w:rPr>
                <w:rFonts w:eastAsia="Calibri" w:cs="Arial"/>
                <w:lang w:bidi="ar-SA"/>
              </w:rPr>
              <w:t>Wales – cross border issues and management of demand</w:t>
            </w:r>
          </w:p>
          <w:p w:rsidR="003568A0" w:rsidRPr="00DA7456" w:rsidRDefault="003568A0" w:rsidP="003568A0">
            <w:pPr>
              <w:numPr>
                <w:ilvl w:val="0"/>
                <w:numId w:val="6"/>
              </w:numPr>
              <w:spacing w:after="0" w:line="240" w:lineRule="auto"/>
              <w:ind w:left="426"/>
              <w:rPr>
                <w:rFonts w:eastAsia="Calibri" w:cs="Arial"/>
                <w:lang w:bidi="ar-SA"/>
              </w:rPr>
            </w:pPr>
            <w:proofErr w:type="spellStart"/>
            <w:r w:rsidRPr="00DA7456">
              <w:rPr>
                <w:rFonts w:eastAsia="Calibri" w:cs="Arial"/>
                <w:lang w:bidi="ar-SA"/>
              </w:rPr>
              <w:t>IM&amp;T</w:t>
            </w:r>
            <w:proofErr w:type="spellEnd"/>
            <w:r w:rsidRPr="00DA7456">
              <w:rPr>
                <w:rFonts w:eastAsia="Calibri" w:cs="Arial"/>
                <w:lang w:bidi="ar-SA"/>
              </w:rPr>
              <w:t xml:space="preserve"> - maintaining effective informatics systems &amp; services</w:t>
            </w:r>
          </w:p>
          <w:p w:rsidR="003568A0" w:rsidRPr="00DA7456" w:rsidRDefault="003568A0" w:rsidP="003568A0">
            <w:pPr>
              <w:spacing w:after="0" w:line="240" w:lineRule="auto"/>
              <w:ind w:left="426"/>
              <w:rPr>
                <w:rFonts w:eastAsia="Calibri" w:cs="Arial"/>
                <w:highlight w:val="yellow"/>
                <w:lang w:bidi="ar-SA"/>
              </w:rPr>
            </w:pPr>
          </w:p>
        </w:tc>
        <w:tc>
          <w:tcPr>
            <w:tcW w:w="5835" w:type="dxa"/>
            <w:shd w:val="clear" w:color="auto" w:fill="auto"/>
          </w:tcPr>
          <w:p w:rsidR="003568A0" w:rsidRDefault="003568A0" w:rsidP="003568A0">
            <w:pPr>
              <w:spacing w:after="0" w:line="240" w:lineRule="auto"/>
              <w:ind w:left="426"/>
              <w:rPr>
                <w:rFonts w:eastAsia="Calibri" w:cs="Arial"/>
                <w:lang w:bidi="ar-SA"/>
              </w:rPr>
            </w:pPr>
          </w:p>
          <w:p w:rsidR="003568A0" w:rsidRPr="00DA7456" w:rsidRDefault="003568A0" w:rsidP="003568A0">
            <w:pPr>
              <w:numPr>
                <w:ilvl w:val="0"/>
                <w:numId w:val="4"/>
              </w:numPr>
              <w:spacing w:after="0" w:line="240" w:lineRule="auto"/>
              <w:ind w:left="426"/>
              <w:rPr>
                <w:rFonts w:eastAsia="Calibri" w:cs="Arial"/>
                <w:lang w:bidi="ar-SA"/>
              </w:rPr>
            </w:pPr>
            <w:r w:rsidRPr="00DA7456">
              <w:rPr>
                <w:rFonts w:eastAsia="Calibri" w:cs="Arial"/>
                <w:lang w:bidi="ar-SA"/>
              </w:rPr>
              <w:t xml:space="preserve">Continue integrated working with local partners </w:t>
            </w:r>
          </w:p>
          <w:p w:rsidR="003568A0" w:rsidRPr="00DA7456" w:rsidRDefault="003568A0" w:rsidP="003568A0">
            <w:pPr>
              <w:numPr>
                <w:ilvl w:val="0"/>
                <w:numId w:val="4"/>
              </w:numPr>
              <w:spacing w:after="0" w:line="240" w:lineRule="auto"/>
              <w:ind w:left="426"/>
              <w:rPr>
                <w:rFonts w:eastAsia="Calibri" w:cs="Arial"/>
                <w:lang w:bidi="ar-SA"/>
              </w:rPr>
            </w:pPr>
            <w:r w:rsidRPr="00DA7456">
              <w:rPr>
                <w:rFonts w:eastAsia="Calibri" w:cs="Arial"/>
                <w:lang w:bidi="ar-SA"/>
              </w:rPr>
              <w:t>Enhance our focus on building an internal performance assurance culture through new framework</w:t>
            </w:r>
          </w:p>
          <w:p w:rsidR="003568A0" w:rsidRPr="00DA7456" w:rsidRDefault="003568A0" w:rsidP="003568A0">
            <w:pPr>
              <w:numPr>
                <w:ilvl w:val="0"/>
                <w:numId w:val="4"/>
              </w:numPr>
              <w:spacing w:after="0" w:line="240" w:lineRule="auto"/>
              <w:ind w:left="426"/>
              <w:rPr>
                <w:rFonts w:eastAsia="Calibri" w:cs="Arial"/>
                <w:lang w:bidi="ar-SA"/>
              </w:rPr>
            </w:pPr>
            <w:r w:rsidRPr="00DA7456">
              <w:rPr>
                <w:rFonts w:eastAsia="Calibri" w:cs="Arial"/>
                <w:lang w:bidi="ar-SA"/>
              </w:rPr>
              <w:t>Ensure sufficient escalation capacity</w:t>
            </w:r>
          </w:p>
          <w:p w:rsidR="003568A0" w:rsidRPr="00DA7456" w:rsidRDefault="003568A0" w:rsidP="003568A0">
            <w:pPr>
              <w:numPr>
                <w:ilvl w:val="0"/>
                <w:numId w:val="4"/>
              </w:numPr>
              <w:spacing w:after="0" w:line="240" w:lineRule="auto"/>
              <w:ind w:left="426"/>
              <w:rPr>
                <w:rFonts w:eastAsia="Calibri" w:cs="Arial"/>
                <w:lang w:bidi="ar-SA"/>
              </w:rPr>
            </w:pPr>
            <w:r w:rsidRPr="00DA7456">
              <w:rPr>
                <w:rFonts w:eastAsia="Calibri" w:cs="Arial"/>
                <w:lang w:bidi="ar-SA"/>
              </w:rPr>
              <w:t>Board development programme</w:t>
            </w:r>
          </w:p>
          <w:p w:rsidR="003568A0" w:rsidRPr="00DA7456" w:rsidRDefault="003568A0" w:rsidP="003568A0">
            <w:pPr>
              <w:numPr>
                <w:ilvl w:val="0"/>
                <w:numId w:val="4"/>
              </w:numPr>
              <w:spacing w:after="0" w:line="240" w:lineRule="auto"/>
              <w:ind w:left="426"/>
              <w:rPr>
                <w:rFonts w:eastAsia="Calibri" w:cs="Arial"/>
                <w:lang w:bidi="ar-SA"/>
              </w:rPr>
            </w:pPr>
            <w:r w:rsidRPr="00DA7456">
              <w:rPr>
                <w:rFonts w:eastAsia="Calibri" w:cs="Arial"/>
                <w:lang w:bidi="ar-SA"/>
              </w:rPr>
              <w:t>Early identification of variances</w:t>
            </w:r>
          </w:p>
          <w:p w:rsidR="003568A0" w:rsidRPr="00DA7456" w:rsidRDefault="003568A0" w:rsidP="003568A0">
            <w:pPr>
              <w:numPr>
                <w:ilvl w:val="0"/>
                <w:numId w:val="4"/>
              </w:numPr>
              <w:spacing w:after="0" w:line="240" w:lineRule="auto"/>
              <w:ind w:left="426"/>
              <w:rPr>
                <w:rFonts w:eastAsia="Calibri" w:cs="Arial"/>
                <w:lang w:bidi="ar-SA"/>
              </w:rPr>
            </w:pPr>
            <w:r w:rsidRPr="00DA7456">
              <w:rPr>
                <w:rFonts w:eastAsia="Calibri" w:cs="Arial"/>
                <w:lang w:bidi="ar-SA"/>
              </w:rPr>
              <w:t>Robust monitoring, performance review, and action plans where required</w:t>
            </w:r>
          </w:p>
          <w:p w:rsidR="003568A0" w:rsidRDefault="003568A0" w:rsidP="003568A0">
            <w:pPr>
              <w:numPr>
                <w:ilvl w:val="0"/>
                <w:numId w:val="4"/>
              </w:numPr>
              <w:spacing w:after="0" w:line="240" w:lineRule="auto"/>
              <w:ind w:left="426"/>
              <w:rPr>
                <w:rFonts w:eastAsia="Calibri" w:cs="Arial"/>
                <w:lang w:bidi="ar-SA"/>
              </w:rPr>
            </w:pPr>
            <w:proofErr w:type="spellStart"/>
            <w:r w:rsidRPr="00DA7456">
              <w:rPr>
                <w:rFonts w:eastAsia="Calibri" w:cs="Arial"/>
                <w:lang w:bidi="ar-SA"/>
              </w:rPr>
              <w:t>IM&amp;T</w:t>
            </w:r>
            <w:proofErr w:type="spellEnd"/>
            <w:r w:rsidRPr="00DA7456">
              <w:rPr>
                <w:rFonts w:eastAsia="Calibri" w:cs="Arial"/>
                <w:lang w:bidi="ar-SA"/>
              </w:rPr>
              <w:t xml:space="preserve"> on </w:t>
            </w:r>
            <w:proofErr w:type="spellStart"/>
            <w:r w:rsidRPr="00DA7456">
              <w:rPr>
                <w:rFonts w:eastAsia="Calibri" w:cs="Arial"/>
                <w:lang w:bidi="ar-SA"/>
              </w:rPr>
              <w:t>BAF</w:t>
            </w:r>
            <w:proofErr w:type="spellEnd"/>
            <w:r w:rsidRPr="00DA7456">
              <w:rPr>
                <w:rFonts w:eastAsia="Calibri" w:cs="Arial"/>
                <w:lang w:bidi="ar-SA"/>
              </w:rPr>
              <w:t xml:space="preserve"> and Trust reviewing PAS replacement</w:t>
            </w:r>
          </w:p>
          <w:p w:rsidR="009D627E" w:rsidRPr="00DA7456" w:rsidRDefault="009D627E" w:rsidP="009D627E">
            <w:pPr>
              <w:spacing w:after="0" w:line="240" w:lineRule="auto"/>
              <w:ind w:left="426"/>
              <w:rPr>
                <w:rFonts w:eastAsia="Calibri" w:cs="Arial"/>
                <w:lang w:bidi="ar-SA"/>
              </w:rPr>
            </w:pPr>
          </w:p>
        </w:tc>
      </w:tr>
      <w:tr w:rsidR="003568A0" w:rsidRPr="003B3772" w:rsidTr="003568A0">
        <w:tc>
          <w:tcPr>
            <w:tcW w:w="4513" w:type="dxa"/>
            <w:shd w:val="clear" w:color="auto" w:fill="auto"/>
          </w:tcPr>
          <w:p w:rsidR="003568A0" w:rsidRPr="00DA7456" w:rsidRDefault="003568A0" w:rsidP="003568A0">
            <w:pPr>
              <w:spacing w:after="0" w:line="240" w:lineRule="auto"/>
              <w:ind w:left="426"/>
              <w:rPr>
                <w:rFonts w:eastAsia="Calibri" w:cs="Arial"/>
                <w:b/>
                <w:lang w:bidi="ar-SA"/>
              </w:rPr>
            </w:pPr>
            <w:r w:rsidRPr="00DA7456">
              <w:rPr>
                <w:rFonts w:eastAsia="Calibri" w:cs="Arial"/>
                <w:b/>
                <w:lang w:bidi="ar-SA"/>
              </w:rPr>
              <w:t>Clinical Sustainability</w:t>
            </w:r>
          </w:p>
          <w:p w:rsidR="003568A0" w:rsidRPr="00DA7456" w:rsidRDefault="003568A0" w:rsidP="003568A0">
            <w:pPr>
              <w:numPr>
                <w:ilvl w:val="0"/>
                <w:numId w:val="6"/>
              </w:numPr>
              <w:spacing w:after="0" w:line="240" w:lineRule="auto"/>
              <w:ind w:left="426"/>
              <w:rPr>
                <w:rFonts w:eastAsia="Calibri" w:cs="Arial"/>
                <w:lang w:bidi="ar-SA"/>
              </w:rPr>
            </w:pPr>
            <w:r>
              <w:rPr>
                <w:rFonts w:eastAsia="Calibri" w:cs="Arial"/>
                <w:lang w:bidi="ar-SA"/>
              </w:rPr>
              <w:t>Failure to shift the dial on staff engagement. (annual report)</w:t>
            </w:r>
          </w:p>
          <w:p w:rsidR="003568A0" w:rsidRPr="00DA7456" w:rsidRDefault="003568A0" w:rsidP="003568A0">
            <w:pPr>
              <w:numPr>
                <w:ilvl w:val="0"/>
                <w:numId w:val="7"/>
              </w:numPr>
              <w:spacing w:after="0" w:line="240" w:lineRule="auto"/>
              <w:ind w:left="426"/>
              <w:rPr>
                <w:rFonts w:eastAsia="Calibri" w:cs="Arial"/>
                <w:lang w:bidi="ar-SA"/>
              </w:rPr>
            </w:pPr>
            <w:r w:rsidRPr="00DA7456">
              <w:rPr>
                <w:rFonts w:eastAsia="Calibri" w:cs="Arial"/>
                <w:lang w:bidi="ar-SA"/>
              </w:rPr>
              <w:t>Medical staffing numbers to sustain  rotas</w:t>
            </w:r>
          </w:p>
          <w:p w:rsidR="003568A0" w:rsidRPr="00DA7456" w:rsidRDefault="003568A0" w:rsidP="003568A0">
            <w:pPr>
              <w:numPr>
                <w:ilvl w:val="0"/>
                <w:numId w:val="7"/>
              </w:numPr>
              <w:spacing w:after="0" w:line="240" w:lineRule="auto"/>
              <w:ind w:left="426"/>
              <w:rPr>
                <w:rFonts w:eastAsia="Calibri" w:cs="Arial"/>
                <w:lang w:bidi="ar-SA"/>
              </w:rPr>
            </w:pPr>
            <w:r w:rsidRPr="00DA7456">
              <w:rPr>
                <w:rFonts w:eastAsia="Calibri" w:cs="Arial"/>
                <w:lang w:bidi="ar-SA"/>
              </w:rPr>
              <w:t>Junior doctor’s rotas and availability</w:t>
            </w:r>
          </w:p>
          <w:p w:rsidR="003568A0" w:rsidRPr="00DA7456" w:rsidRDefault="003568A0" w:rsidP="003568A0">
            <w:pPr>
              <w:numPr>
                <w:ilvl w:val="0"/>
                <w:numId w:val="6"/>
              </w:numPr>
              <w:spacing w:after="0" w:line="240" w:lineRule="auto"/>
              <w:ind w:left="426"/>
              <w:rPr>
                <w:rFonts w:eastAsia="Calibri" w:cs="Arial"/>
                <w:lang w:bidi="ar-SA"/>
              </w:rPr>
            </w:pPr>
            <w:r w:rsidRPr="00DA7456">
              <w:rPr>
                <w:rFonts w:cs="Arial"/>
                <w:bCs/>
              </w:rPr>
              <w:t>Skilled workforce availability, sustainability and flexibility (</w:t>
            </w:r>
            <w:proofErr w:type="spellStart"/>
            <w:r w:rsidRPr="00DA7456">
              <w:rPr>
                <w:rFonts w:cs="Arial"/>
                <w:bCs/>
              </w:rPr>
              <w:t>incl</w:t>
            </w:r>
            <w:proofErr w:type="spellEnd"/>
            <w:r w:rsidRPr="00DA7456">
              <w:rPr>
                <w:rFonts w:cs="Arial"/>
                <w:bCs/>
              </w:rPr>
              <w:t xml:space="preserve"> impact of demographic changes).</w:t>
            </w:r>
            <w:r>
              <w:rPr>
                <w:rFonts w:eastAsia="Calibri" w:cs="Arial"/>
                <w:lang w:bidi="ar-SA"/>
              </w:rPr>
              <w:t xml:space="preserve"> (annual report)</w:t>
            </w:r>
          </w:p>
          <w:p w:rsidR="003568A0" w:rsidRPr="00DA7456" w:rsidRDefault="003568A0" w:rsidP="003568A0">
            <w:pPr>
              <w:numPr>
                <w:ilvl w:val="0"/>
                <w:numId w:val="7"/>
              </w:numPr>
              <w:spacing w:after="0" w:line="240" w:lineRule="auto"/>
              <w:ind w:left="426"/>
              <w:rPr>
                <w:rFonts w:eastAsia="Calibri" w:cs="Arial"/>
                <w:lang w:bidi="ar-SA"/>
              </w:rPr>
            </w:pPr>
            <w:r w:rsidRPr="00DA7456">
              <w:rPr>
                <w:rFonts w:eastAsia="Calibri" w:cs="Arial"/>
                <w:lang w:bidi="ar-SA"/>
              </w:rPr>
              <w:t>Ability to meet NHS England’s specialised service specifications and relevant public health functions</w:t>
            </w:r>
          </w:p>
          <w:p w:rsidR="003568A0" w:rsidRPr="00DA7456" w:rsidRDefault="003568A0" w:rsidP="003568A0">
            <w:pPr>
              <w:numPr>
                <w:ilvl w:val="0"/>
                <w:numId w:val="7"/>
              </w:numPr>
              <w:spacing w:after="0" w:line="240" w:lineRule="auto"/>
              <w:ind w:left="426"/>
              <w:rPr>
                <w:rFonts w:eastAsia="Calibri" w:cs="Arial"/>
                <w:lang w:bidi="ar-SA"/>
              </w:rPr>
            </w:pPr>
            <w:r w:rsidRPr="00DA7456">
              <w:rPr>
                <w:rFonts w:eastAsia="Calibri" w:cs="Arial"/>
                <w:lang w:bidi="ar-SA"/>
              </w:rPr>
              <w:t>Catchment and demographics</w:t>
            </w:r>
          </w:p>
          <w:p w:rsidR="003568A0" w:rsidRPr="00DA7456" w:rsidRDefault="003568A0" w:rsidP="003568A0">
            <w:pPr>
              <w:numPr>
                <w:ilvl w:val="0"/>
                <w:numId w:val="7"/>
              </w:numPr>
              <w:spacing w:after="0" w:line="240" w:lineRule="auto"/>
              <w:ind w:left="426"/>
              <w:rPr>
                <w:rFonts w:eastAsia="Calibri" w:cs="Arial"/>
                <w:lang w:bidi="ar-SA"/>
              </w:rPr>
            </w:pPr>
            <w:r w:rsidRPr="00DA7456">
              <w:rPr>
                <w:rFonts w:eastAsia="Calibri" w:cs="Arial"/>
                <w:lang w:bidi="ar-SA"/>
              </w:rPr>
              <w:t>Patient volume/demand</w:t>
            </w:r>
          </w:p>
          <w:p w:rsidR="003568A0" w:rsidRPr="00DA7456" w:rsidRDefault="003568A0" w:rsidP="003568A0">
            <w:pPr>
              <w:spacing w:after="0" w:line="240" w:lineRule="auto"/>
              <w:ind w:left="426"/>
              <w:rPr>
                <w:rFonts w:eastAsia="Calibri" w:cs="Arial"/>
                <w:highlight w:val="yellow"/>
                <w:lang w:bidi="ar-SA"/>
              </w:rPr>
            </w:pPr>
          </w:p>
        </w:tc>
        <w:tc>
          <w:tcPr>
            <w:tcW w:w="5835" w:type="dxa"/>
            <w:shd w:val="clear" w:color="auto" w:fill="auto"/>
          </w:tcPr>
          <w:p w:rsidR="003568A0" w:rsidRDefault="003568A0" w:rsidP="003568A0">
            <w:pPr>
              <w:spacing w:after="0" w:line="240" w:lineRule="auto"/>
              <w:ind w:left="426"/>
              <w:rPr>
                <w:rFonts w:eastAsia="Calibri" w:cs="Arial"/>
                <w:lang w:bidi="ar-SA"/>
              </w:rPr>
            </w:pPr>
          </w:p>
          <w:p w:rsidR="003568A0" w:rsidRPr="00DA7456" w:rsidRDefault="003568A0" w:rsidP="003568A0">
            <w:pPr>
              <w:numPr>
                <w:ilvl w:val="0"/>
                <w:numId w:val="5"/>
              </w:numPr>
              <w:spacing w:after="0" w:line="240" w:lineRule="auto"/>
              <w:ind w:left="426"/>
              <w:rPr>
                <w:rFonts w:eastAsia="Calibri" w:cs="Arial"/>
                <w:lang w:bidi="ar-SA"/>
              </w:rPr>
            </w:pPr>
            <w:r w:rsidRPr="00DA7456">
              <w:rPr>
                <w:rFonts w:eastAsia="Calibri" w:cs="Arial"/>
                <w:lang w:bidi="ar-SA"/>
              </w:rPr>
              <w:t>Partnership working with other NHS acute providers including joint rotas and clinical collaboration</w:t>
            </w:r>
          </w:p>
          <w:p w:rsidR="003568A0" w:rsidRPr="00DA7456" w:rsidRDefault="003568A0" w:rsidP="003568A0">
            <w:pPr>
              <w:numPr>
                <w:ilvl w:val="0"/>
                <w:numId w:val="5"/>
              </w:numPr>
              <w:spacing w:after="0" w:line="240" w:lineRule="auto"/>
              <w:ind w:left="426"/>
              <w:rPr>
                <w:rFonts w:eastAsia="Calibri" w:cs="Arial"/>
                <w:lang w:bidi="ar-SA"/>
              </w:rPr>
            </w:pPr>
            <w:r w:rsidRPr="00DA7456">
              <w:rPr>
                <w:rFonts w:eastAsia="Calibri" w:cs="Arial"/>
                <w:lang w:bidi="ar-SA"/>
              </w:rPr>
              <w:t>Close liaison with Deanery</w:t>
            </w:r>
          </w:p>
          <w:p w:rsidR="003568A0" w:rsidRPr="00DA7456" w:rsidRDefault="003568A0" w:rsidP="003568A0">
            <w:pPr>
              <w:numPr>
                <w:ilvl w:val="0"/>
                <w:numId w:val="5"/>
              </w:numPr>
              <w:spacing w:after="0" w:line="240" w:lineRule="auto"/>
              <w:ind w:left="426"/>
              <w:rPr>
                <w:rFonts w:eastAsia="Calibri" w:cs="Arial"/>
                <w:lang w:bidi="ar-SA"/>
              </w:rPr>
            </w:pPr>
            <w:r w:rsidRPr="00DA7456">
              <w:rPr>
                <w:rFonts w:eastAsia="Calibri" w:cs="Arial"/>
                <w:lang w:bidi="ar-SA"/>
              </w:rPr>
              <w:t xml:space="preserve">Undertake detailed service reviews </w:t>
            </w:r>
          </w:p>
          <w:p w:rsidR="003568A0" w:rsidRPr="00DA7456" w:rsidRDefault="003568A0" w:rsidP="003568A0">
            <w:pPr>
              <w:numPr>
                <w:ilvl w:val="0"/>
                <w:numId w:val="5"/>
              </w:numPr>
              <w:spacing w:after="0" w:line="240" w:lineRule="auto"/>
              <w:ind w:left="426"/>
              <w:rPr>
                <w:rFonts w:eastAsia="Calibri" w:cs="Arial"/>
                <w:lang w:bidi="ar-SA"/>
              </w:rPr>
            </w:pPr>
            <w:r w:rsidRPr="00DA7456">
              <w:rPr>
                <w:rFonts w:eastAsia="Calibri" w:cs="Arial"/>
                <w:lang w:bidi="ar-SA"/>
              </w:rPr>
              <w:t xml:space="preserve">Develop integrated planning arrangements across the local health economy </w:t>
            </w:r>
          </w:p>
          <w:p w:rsidR="003568A0" w:rsidRPr="00DA7456" w:rsidRDefault="003568A0" w:rsidP="003568A0">
            <w:pPr>
              <w:spacing w:after="0" w:line="240" w:lineRule="auto"/>
              <w:ind w:left="426"/>
              <w:rPr>
                <w:rFonts w:eastAsia="Calibri" w:cs="Arial"/>
                <w:highlight w:val="yellow"/>
                <w:lang w:bidi="ar-SA"/>
              </w:rPr>
            </w:pPr>
          </w:p>
        </w:tc>
      </w:tr>
      <w:tr w:rsidR="003568A0" w:rsidRPr="00F77D6F" w:rsidTr="003568A0">
        <w:tc>
          <w:tcPr>
            <w:tcW w:w="4513" w:type="dxa"/>
            <w:shd w:val="clear" w:color="auto" w:fill="auto"/>
          </w:tcPr>
          <w:p w:rsidR="003568A0" w:rsidRPr="00DA7456" w:rsidRDefault="003568A0" w:rsidP="003568A0">
            <w:pPr>
              <w:spacing w:after="0" w:line="240" w:lineRule="auto"/>
              <w:ind w:left="426"/>
              <w:rPr>
                <w:rFonts w:eastAsia="Calibri" w:cs="Arial"/>
                <w:b/>
                <w:lang w:bidi="ar-SA"/>
              </w:rPr>
            </w:pPr>
            <w:r w:rsidRPr="00DA7456">
              <w:rPr>
                <w:rFonts w:eastAsia="Calibri" w:cs="Arial"/>
                <w:b/>
                <w:lang w:bidi="ar-SA"/>
              </w:rPr>
              <w:t>Financial Sustainability</w:t>
            </w:r>
          </w:p>
          <w:p w:rsidR="003568A0" w:rsidRPr="00DA7456" w:rsidRDefault="003568A0" w:rsidP="003568A0">
            <w:pPr>
              <w:numPr>
                <w:ilvl w:val="0"/>
                <w:numId w:val="6"/>
              </w:numPr>
              <w:spacing w:after="0" w:line="240" w:lineRule="auto"/>
              <w:ind w:left="426"/>
              <w:rPr>
                <w:rFonts w:eastAsia="Calibri" w:cs="Arial"/>
                <w:lang w:bidi="ar-SA"/>
              </w:rPr>
            </w:pPr>
            <w:proofErr w:type="spellStart"/>
            <w:r>
              <w:rPr>
                <w:rFonts w:eastAsia="Calibri" w:cs="Arial"/>
                <w:lang w:bidi="ar-SA"/>
              </w:rPr>
              <w:t>MSK</w:t>
            </w:r>
            <w:proofErr w:type="spellEnd"/>
            <w:r>
              <w:rPr>
                <w:rFonts w:eastAsia="Calibri" w:cs="Arial"/>
                <w:lang w:bidi="ar-SA"/>
              </w:rPr>
              <w:t xml:space="preserve"> service review fails to deliver expected benefits(annual report)</w:t>
            </w:r>
          </w:p>
          <w:p w:rsidR="003568A0" w:rsidRPr="00DA7456" w:rsidRDefault="003568A0" w:rsidP="003568A0">
            <w:pPr>
              <w:numPr>
                <w:ilvl w:val="0"/>
                <w:numId w:val="9"/>
              </w:numPr>
              <w:spacing w:after="0" w:line="240" w:lineRule="auto"/>
              <w:ind w:left="426"/>
              <w:rPr>
                <w:rFonts w:eastAsia="Calibri" w:cs="Arial"/>
                <w:lang w:bidi="ar-SA"/>
              </w:rPr>
            </w:pPr>
            <w:r w:rsidRPr="00DA7456">
              <w:rPr>
                <w:rFonts w:eastAsia="Calibri" w:cs="Arial"/>
                <w:lang w:bidi="ar-SA"/>
              </w:rPr>
              <w:t>Impact of demographic changes (older, population) not reflected in  resources</w:t>
            </w:r>
          </w:p>
          <w:p w:rsidR="003568A0" w:rsidRPr="00DA7456" w:rsidRDefault="003568A0" w:rsidP="003568A0">
            <w:pPr>
              <w:numPr>
                <w:ilvl w:val="0"/>
                <w:numId w:val="9"/>
              </w:numPr>
              <w:spacing w:after="0" w:line="240" w:lineRule="auto"/>
              <w:ind w:left="426"/>
              <w:rPr>
                <w:rFonts w:eastAsia="Calibri" w:cs="Arial"/>
                <w:lang w:bidi="ar-SA"/>
              </w:rPr>
            </w:pPr>
            <w:r w:rsidRPr="00DA7456">
              <w:rPr>
                <w:rFonts w:eastAsia="Calibri" w:cs="Arial"/>
                <w:lang w:bidi="ar-SA"/>
              </w:rPr>
              <w:t>In ability to take out cost due to fixed overheads</w:t>
            </w:r>
          </w:p>
          <w:p w:rsidR="003568A0" w:rsidRPr="00DA7456" w:rsidRDefault="003568A0" w:rsidP="003568A0">
            <w:pPr>
              <w:numPr>
                <w:ilvl w:val="0"/>
                <w:numId w:val="6"/>
              </w:numPr>
              <w:spacing w:after="0" w:line="240" w:lineRule="auto"/>
              <w:ind w:left="426"/>
              <w:rPr>
                <w:rFonts w:eastAsia="Calibri" w:cs="Arial"/>
                <w:lang w:bidi="ar-SA"/>
              </w:rPr>
            </w:pPr>
            <w:r w:rsidRPr="00DA7456">
              <w:rPr>
                <w:rFonts w:eastAsia="Calibri" w:cs="Arial"/>
                <w:lang w:bidi="ar-SA"/>
              </w:rPr>
              <w:t>CIP / efficiency delivery</w:t>
            </w:r>
            <w:r>
              <w:rPr>
                <w:rFonts w:eastAsia="Calibri" w:cs="Arial"/>
                <w:lang w:bidi="ar-SA"/>
              </w:rPr>
              <w:t xml:space="preserve"> (annual report)</w:t>
            </w:r>
          </w:p>
          <w:p w:rsidR="003568A0" w:rsidRPr="00DA7456" w:rsidRDefault="003568A0" w:rsidP="003568A0">
            <w:pPr>
              <w:numPr>
                <w:ilvl w:val="0"/>
                <w:numId w:val="9"/>
              </w:numPr>
              <w:spacing w:after="0" w:line="240" w:lineRule="auto"/>
              <w:ind w:left="426"/>
              <w:rPr>
                <w:rFonts w:eastAsia="Calibri" w:cs="Arial"/>
                <w:lang w:bidi="ar-SA"/>
              </w:rPr>
            </w:pPr>
            <w:r w:rsidRPr="00DA7456">
              <w:rPr>
                <w:rFonts w:eastAsia="Calibri" w:cs="Arial"/>
                <w:lang w:bidi="ar-SA"/>
              </w:rPr>
              <w:t>Long term contractual &amp; commissioning intentions – cross border &amp; geo/political systems</w:t>
            </w:r>
          </w:p>
          <w:p w:rsidR="003568A0" w:rsidRPr="00DA7456" w:rsidRDefault="003568A0" w:rsidP="003568A0">
            <w:pPr>
              <w:numPr>
                <w:ilvl w:val="0"/>
                <w:numId w:val="9"/>
              </w:numPr>
              <w:spacing w:after="0" w:line="240" w:lineRule="auto"/>
              <w:ind w:left="426"/>
              <w:rPr>
                <w:rFonts w:eastAsia="Calibri" w:cs="Arial"/>
                <w:lang w:bidi="ar-SA"/>
              </w:rPr>
            </w:pPr>
            <w:r w:rsidRPr="00DA7456">
              <w:rPr>
                <w:rFonts w:eastAsia="Calibri" w:cs="Arial"/>
                <w:lang w:bidi="ar-SA"/>
              </w:rPr>
              <w:t>External tendering of services</w:t>
            </w:r>
          </w:p>
          <w:p w:rsidR="003568A0" w:rsidRPr="00DA7456" w:rsidRDefault="003568A0" w:rsidP="003568A0">
            <w:pPr>
              <w:numPr>
                <w:ilvl w:val="0"/>
                <w:numId w:val="9"/>
              </w:numPr>
              <w:spacing w:after="0" w:line="240" w:lineRule="auto"/>
              <w:ind w:left="426"/>
              <w:rPr>
                <w:rFonts w:eastAsia="Calibri" w:cs="Arial"/>
                <w:lang w:bidi="ar-SA"/>
              </w:rPr>
            </w:pPr>
            <w:r w:rsidRPr="00DA7456">
              <w:rPr>
                <w:rFonts w:eastAsia="Calibri" w:cs="Arial"/>
                <w:lang w:bidi="ar-SA"/>
              </w:rPr>
              <w:t>Lack of clarity on specialised commissioning intentions, expectation of increasing provider requirements and restrictions</w:t>
            </w:r>
          </w:p>
          <w:p w:rsidR="003568A0" w:rsidRPr="00DA7456" w:rsidRDefault="003568A0" w:rsidP="003568A0">
            <w:pPr>
              <w:numPr>
                <w:ilvl w:val="0"/>
                <w:numId w:val="9"/>
              </w:numPr>
              <w:spacing w:after="0" w:line="240" w:lineRule="auto"/>
              <w:ind w:left="426"/>
              <w:rPr>
                <w:rFonts w:eastAsia="Calibri" w:cs="Arial"/>
                <w:lang w:bidi="ar-SA"/>
              </w:rPr>
            </w:pPr>
            <w:r w:rsidRPr="00DA7456">
              <w:rPr>
                <w:rFonts w:eastAsia="Calibri" w:cs="Arial"/>
                <w:lang w:bidi="ar-SA"/>
              </w:rPr>
              <w:t>Competition and costly tendering processes</w:t>
            </w:r>
          </w:p>
          <w:p w:rsidR="003568A0" w:rsidRPr="00DA7456" w:rsidRDefault="003568A0" w:rsidP="003568A0">
            <w:pPr>
              <w:numPr>
                <w:ilvl w:val="0"/>
                <w:numId w:val="9"/>
              </w:numPr>
              <w:spacing w:after="0" w:line="240" w:lineRule="auto"/>
              <w:ind w:left="426"/>
              <w:rPr>
                <w:rFonts w:eastAsia="Calibri" w:cs="Arial"/>
                <w:lang w:bidi="ar-SA"/>
              </w:rPr>
            </w:pPr>
            <w:r w:rsidRPr="00DA7456">
              <w:rPr>
                <w:rFonts w:eastAsia="Calibri" w:cs="Arial"/>
                <w:lang w:bidi="ar-SA"/>
              </w:rPr>
              <w:lastRenderedPageBreak/>
              <w:t>Medical pay</w:t>
            </w:r>
          </w:p>
          <w:p w:rsidR="003568A0" w:rsidRPr="00DA7456" w:rsidRDefault="003568A0" w:rsidP="003568A0">
            <w:pPr>
              <w:numPr>
                <w:ilvl w:val="0"/>
                <w:numId w:val="9"/>
              </w:numPr>
              <w:spacing w:after="0" w:line="240" w:lineRule="auto"/>
              <w:ind w:left="426"/>
              <w:rPr>
                <w:rFonts w:eastAsia="Calibri" w:cs="Arial"/>
                <w:lang w:bidi="ar-SA"/>
              </w:rPr>
            </w:pPr>
            <w:r w:rsidRPr="00DA7456">
              <w:rPr>
                <w:rFonts w:eastAsia="Calibri" w:cs="Arial"/>
                <w:lang w:bidi="ar-SA"/>
              </w:rPr>
              <w:t xml:space="preserve">Impact of </w:t>
            </w:r>
            <w:proofErr w:type="spellStart"/>
            <w:r w:rsidRPr="00DA7456">
              <w:rPr>
                <w:rFonts w:eastAsia="Calibri" w:cs="Arial"/>
                <w:lang w:bidi="ar-SA"/>
              </w:rPr>
              <w:t>IM&amp;T</w:t>
            </w:r>
            <w:proofErr w:type="spellEnd"/>
            <w:r w:rsidRPr="00DA7456">
              <w:rPr>
                <w:rFonts w:eastAsia="Calibri" w:cs="Arial"/>
                <w:lang w:bidi="ar-SA"/>
              </w:rPr>
              <w:t xml:space="preserve"> requirements</w:t>
            </w:r>
          </w:p>
          <w:p w:rsidR="003568A0" w:rsidRPr="00DA7456" w:rsidRDefault="003568A0" w:rsidP="003568A0">
            <w:pPr>
              <w:spacing w:after="0" w:line="240" w:lineRule="auto"/>
              <w:ind w:left="426"/>
              <w:rPr>
                <w:rFonts w:eastAsia="Calibri" w:cs="Arial"/>
                <w:highlight w:val="yellow"/>
                <w:lang w:bidi="ar-SA"/>
              </w:rPr>
            </w:pPr>
          </w:p>
        </w:tc>
        <w:tc>
          <w:tcPr>
            <w:tcW w:w="5835" w:type="dxa"/>
            <w:shd w:val="clear" w:color="auto" w:fill="auto"/>
          </w:tcPr>
          <w:p w:rsidR="003568A0" w:rsidRDefault="003568A0" w:rsidP="003568A0">
            <w:pPr>
              <w:spacing w:after="0" w:line="240" w:lineRule="auto"/>
              <w:ind w:left="426"/>
              <w:rPr>
                <w:rFonts w:eastAsia="Calibri" w:cs="Arial"/>
                <w:lang w:bidi="ar-SA"/>
              </w:rPr>
            </w:pPr>
          </w:p>
          <w:p w:rsidR="003568A0" w:rsidRPr="00DA7456" w:rsidRDefault="003568A0" w:rsidP="003568A0">
            <w:pPr>
              <w:numPr>
                <w:ilvl w:val="0"/>
                <w:numId w:val="5"/>
              </w:numPr>
              <w:spacing w:after="0" w:line="240" w:lineRule="auto"/>
              <w:ind w:left="426"/>
              <w:rPr>
                <w:rFonts w:eastAsia="Calibri" w:cs="Arial"/>
                <w:lang w:bidi="ar-SA"/>
              </w:rPr>
            </w:pPr>
            <w:r w:rsidRPr="00DA7456">
              <w:rPr>
                <w:rFonts w:eastAsia="Calibri" w:cs="Arial"/>
                <w:lang w:bidi="ar-SA"/>
              </w:rPr>
              <w:t>Finance, Investment &amp; Planning Committee (exec, non-exec &amp; senior operational/clinical managers)</w:t>
            </w:r>
          </w:p>
          <w:p w:rsidR="003568A0" w:rsidRPr="00DA7456" w:rsidRDefault="003568A0" w:rsidP="003568A0">
            <w:pPr>
              <w:numPr>
                <w:ilvl w:val="0"/>
                <w:numId w:val="5"/>
              </w:numPr>
              <w:spacing w:after="0" w:line="240" w:lineRule="auto"/>
              <w:ind w:left="426"/>
              <w:rPr>
                <w:rFonts w:eastAsia="Calibri" w:cs="Arial"/>
                <w:lang w:bidi="ar-SA"/>
              </w:rPr>
            </w:pPr>
            <w:r w:rsidRPr="00DA7456">
              <w:rPr>
                <w:rFonts w:eastAsia="Calibri" w:cs="Arial"/>
                <w:lang w:bidi="ar-SA"/>
              </w:rPr>
              <w:t>Greater focus on benefits realisation</w:t>
            </w:r>
          </w:p>
          <w:p w:rsidR="003568A0" w:rsidRPr="00DA7456" w:rsidRDefault="003568A0" w:rsidP="003568A0">
            <w:pPr>
              <w:numPr>
                <w:ilvl w:val="0"/>
                <w:numId w:val="5"/>
              </w:numPr>
              <w:spacing w:after="0" w:line="240" w:lineRule="auto"/>
              <w:ind w:left="426"/>
              <w:rPr>
                <w:rFonts w:eastAsia="Calibri" w:cs="Arial"/>
                <w:lang w:bidi="ar-SA"/>
              </w:rPr>
            </w:pPr>
            <w:r w:rsidRPr="00DA7456">
              <w:rPr>
                <w:rFonts w:eastAsia="Calibri" w:cs="Arial"/>
                <w:lang w:bidi="ar-SA"/>
              </w:rPr>
              <w:t>Refreshed medium term financial plan and ensure effective cost efficiency strategy</w:t>
            </w:r>
          </w:p>
          <w:p w:rsidR="003568A0" w:rsidRPr="00DA7456" w:rsidRDefault="003568A0" w:rsidP="003568A0">
            <w:pPr>
              <w:numPr>
                <w:ilvl w:val="0"/>
                <w:numId w:val="5"/>
              </w:numPr>
              <w:spacing w:after="0" w:line="240" w:lineRule="auto"/>
              <w:ind w:left="426"/>
              <w:rPr>
                <w:rFonts w:eastAsia="Calibri" w:cs="Arial"/>
                <w:lang w:bidi="ar-SA"/>
              </w:rPr>
            </w:pPr>
            <w:r w:rsidRPr="00DA7456">
              <w:rPr>
                <w:rFonts w:eastAsia="Calibri" w:cs="Arial"/>
                <w:lang w:bidi="ar-SA"/>
              </w:rPr>
              <w:t>Integrated service, quality, workforce &amp; capital planning</w:t>
            </w:r>
          </w:p>
          <w:p w:rsidR="003568A0" w:rsidRPr="00DA7456" w:rsidRDefault="003568A0" w:rsidP="003568A0">
            <w:pPr>
              <w:numPr>
                <w:ilvl w:val="0"/>
                <w:numId w:val="5"/>
              </w:numPr>
              <w:spacing w:after="0" w:line="240" w:lineRule="auto"/>
              <w:ind w:left="426"/>
              <w:rPr>
                <w:rFonts w:eastAsia="Calibri" w:cs="Arial"/>
                <w:lang w:bidi="ar-SA"/>
              </w:rPr>
            </w:pPr>
            <w:r w:rsidRPr="00DA7456">
              <w:rPr>
                <w:rFonts w:eastAsia="Calibri" w:cs="Arial"/>
                <w:lang w:bidi="ar-SA"/>
              </w:rPr>
              <w:t xml:space="preserve">On-going engagement with </w:t>
            </w:r>
            <w:proofErr w:type="spellStart"/>
            <w:r w:rsidRPr="00DA7456">
              <w:rPr>
                <w:rFonts w:eastAsia="Calibri" w:cs="Arial"/>
                <w:lang w:bidi="ar-SA"/>
              </w:rPr>
              <w:t>Betsi</w:t>
            </w:r>
            <w:proofErr w:type="spellEnd"/>
            <w:r w:rsidRPr="00DA7456">
              <w:rPr>
                <w:rFonts w:eastAsia="Calibri" w:cs="Arial"/>
                <w:lang w:bidi="ar-SA"/>
              </w:rPr>
              <w:t xml:space="preserve"> </w:t>
            </w:r>
            <w:proofErr w:type="spellStart"/>
            <w:r w:rsidRPr="00DA7456">
              <w:rPr>
                <w:rFonts w:eastAsia="Calibri" w:cs="Arial"/>
                <w:lang w:bidi="ar-SA"/>
              </w:rPr>
              <w:t>Cadwaladr</w:t>
            </w:r>
            <w:proofErr w:type="spellEnd"/>
            <w:r w:rsidRPr="00DA7456">
              <w:rPr>
                <w:rFonts w:eastAsia="Calibri" w:cs="Arial"/>
                <w:lang w:bidi="ar-SA"/>
              </w:rPr>
              <w:t xml:space="preserve"> </w:t>
            </w:r>
            <w:proofErr w:type="spellStart"/>
            <w:r w:rsidRPr="00DA7456">
              <w:rPr>
                <w:rFonts w:eastAsia="Calibri" w:cs="Arial"/>
                <w:lang w:bidi="ar-SA"/>
              </w:rPr>
              <w:t>UHB</w:t>
            </w:r>
            <w:proofErr w:type="spellEnd"/>
            <w:r w:rsidRPr="00DA7456">
              <w:rPr>
                <w:rFonts w:eastAsia="Calibri" w:cs="Arial"/>
                <w:lang w:bidi="ar-SA"/>
              </w:rPr>
              <w:t xml:space="preserve"> re their commissioning intentions</w:t>
            </w:r>
          </w:p>
          <w:p w:rsidR="003568A0" w:rsidRPr="00DA7456" w:rsidRDefault="003568A0" w:rsidP="003568A0">
            <w:pPr>
              <w:numPr>
                <w:ilvl w:val="0"/>
                <w:numId w:val="5"/>
              </w:numPr>
              <w:spacing w:after="0" w:line="240" w:lineRule="auto"/>
              <w:ind w:left="426"/>
              <w:rPr>
                <w:rFonts w:eastAsia="Calibri" w:cs="Arial"/>
                <w:lang w:bidi="ar-SA"/>
              </w:rPr>
            </w:pPr>
            <w:r w:rsidRPr="00DA7456">
              <w:rPr>
                <w:rFonts w:eastAsia="Calibri" w:cs="Arial"/>
                <w:lang w:bidi="ar-SA"/>
              </w:rPr>
              <w:t xml:space="preserve">Positive contractual agreement </w:t>
            </w:r>
          </w:p>
          <w:p w:rsidR="003568A0" w:rsidRPr="00DA7456" w:rsidRDefault="003568A0" w:rsidP="003568A0">
            <w:pPr>
              <w:numPr>
                <w:ilvl w:val="0"/>
                <w:numId w:val="5"/>
              </w:numPr>
              <w:spacing w:after="0" w:line="240" w:lineRule="auto"/>
              <w:ind w:left="426"/>
              <w:rPr>
                <w:rFonts w:eastAsia="Calibri" w:cs="Arial"/>
                <w:lang w:bidi="ar-SA"/>
              </w:rPr>
            </w:pPr>
            <w:r w:rsidRPr="00DA7456">
              <w:rPr>
                <w:rFonts w:eastAsia="Calibri" w:cs="Arial"/>
                <w:lang w:bidi="ar-SA"/>
              </w:rPr>
              <w:t>Greater understanding of service line reporting in context of system wide Long Term Financial Model (</w:t>
            </w:r>
            <w:proofErr w:type="spellStart"/>
            <w:r w:rsidRPr="00DA7456">
              <w:rPr>
                <w:rFonts w:eastAsia="Calibri" w:cs="Arial"/>
                <w:lang w:bidi="ar-SA"/>
              </w:rPr>
              <w:t>LTFM</w:t>
            </w:r>
            <w:proofErr w:type="spellEnd"/>
            <w:r w:rsidRPr="00DA7456">
              <w:rPr>
                <w:rFonts w:eastAsia="Calibri" w:cs="Arial"/>
                <w:lang w:bidi="ar-SA"/>
              </w:rPr>
              <w:t>)</w:t>
            </w:r>
          </w:p>
          <w:p w:rsidR="003568A0" w:rsidRPr="00DA7456" w:rsidRDefault="003568A0" w:rsidP="003568A0">
            <w:pPr>
              <w:spacing w:after="0" w:line="240" w:lineRule="auto"/>
              <w:ind w:left="426"/>
              <w:rPr>
                <w:rFonts w:eastAsia="Calibri" w:cs="Arial"/>
                <w:highlight w:val="yellow"/>
                <w:lang w:bidi="ar-SA"/>
              </w:rPr>
            </w:pPr>
          </w:p>
        </w:tc>
      </w:tr>
      <w:tr w:rsidR="003568A0" w:rsidRPr="00F77D6F" w:rsidTr="003568A0">
        <w:tc>
          <w:tcPr>
            <w:tcW w:w="4513" w:type="dxa"/>
            <w:shd w:val="clear" w:color="auto" w:fill="auto"/>
          </w:tcPr>
          <w:p w:rsidR="003568A0" w:rsidRPr="00DA7456" w:rsidRDefault="003568A0" w:rsidP="003568A0">
            <w:pPr>
              <w:spacing w:after="0" w:line="240" w:lineRule="auto"/>
              <w:ind w:left="426"/>
              <w:rPr>
                <w:rFonts w:eastAsia="Calibri" w:cs="Arial"/>
                <w:b/>
                <w:lang w:bidi="ar-SA"/>
              </w:rPr>
            </w:pPr>
            <w:r w:rsidRPr="00DA7456">
              <w:rPr>
                <w:rFonts w:eastAsia="Calibri" w:cs="Arial"/>
                <w:b/>
                <w:lang w:bidi="ar-SA"/>
              </w:rPr>
              <w:lastRenderedPageBreak/>
              <w:t>Quality, Safety &amp; Patient Experience</w:t>
            </w:r>
          </w:p>
          <w:p w:rsidR="003568A0" w:rsidRPr="00DA7456" w:rsidRDefault="003568A0" w:rsidP="003568A0">
            <w:pPr>
              <w:numPr>
                <w:ilvl w:val="0"/>
                <w:numId w:val="6"/>
              </w:numPr>
              <w:spacing w:after="0" w:line="240" w:lineRule="auto"/>
              <w:ind w:left="426"/>
              <w:rPr>
                <w:rFonts w:eastAsia="Calibri" w:cs="Arial"/>
                <w:lang w:bidi="ar-SA"/>
              </w:rPr>
            </w:pPr>
            <w:r>
              <w:rPr>
                <w:rFonts w:eastAsia="Calibri" w:cs="Arial"/>
                <w:lang w:bidi="ar-SA"/>
              </w:rPr>
              <w:t xml:space="preserve">Failure to deliver </w:t>
            </w:r>
            <w:proofErr w:type="spellStart"/>
            <w:r>
              <w:rPr>
                <w:rFonts w:eastAsia="Calibri" w:cs="Arial"/>
                <w:lang w:bidi="ar-SA"/>
              </w:rPr>
              <w:t>CQC</w:t>
            </w:r>
            <w:proofErr w:type="spellEnd"/>
            <w:r>
              <w:rPr>
                <w:rFonts w:eastAsia="Calibri" w:cs="Arial"/>
                <w:lang w:bidi="ar-SA"/>
              </w:rPr>
              <w:t xml:space="preserve"> rating. (annual report)</w:t>
            </w:r>
          </w:p>
          <w:p w:rsidR="003568A0" w:rsidRPr="00DA7456" w:rsidRDefault="003568A0" w:rsidP="003568A0">
            <w:pPr>
              <w:numPr>
                <w:ilvl w:val="0"/>
                <w:numId w:val="6"/>
              </w:numPr>
              <w:spacing w:after="0" w:line="240" w:lineRule="auto"/>
              <w:ind w:left="426"/>
              <w:rPr>
                <w:rFonts w:eastAsia="Calibri" w:cs="Arial"/>
                <w:lang w:bidi="ar-SA"/>
              </w:rPr>
            </w:pPr>
            <w:r>
              <w:rPr>
                <w:rFonts w:eastAsia="Calibri" w:cs="Arial"/>
                <w:lang w:bidi="ar-SA"/>
              </w:rPr>
              <w:t>Inadequate or unsuccessful implementation from learning from incidents. (annual report)</w:t>
            </w:r>
          </w:p>
          <w:p w:rsidR="003568A0" w:rsidRPr="00DA7456" w:rsidRDefault="003568A0" w:rsidP="003568A0">
            <w:pPr>
              <w:numPr>
                <w:ilvl w:val="0"/>
                <w:numId w:val="8"/>
              </w:numPr>
              <w:spacing w:after="0" w:line="240" w:lineRule="auto"/>
              <w:ind w:left="426"/>
              <w:rPr>
                <w:rFonts w:eastAsia="Calibri" w:cs="Arial"/>
                <w:lang w:bidi="ar-SA"/>
              </w:rPr>
            </w:pPr>
            <w:r w:rsidRPr="00DA7456">
              <w:rPr>
                <w:rFonts w:eastAsia="Calibri" w:cs="Arial"/>
                <w:lang w:bidi="ar-SA"/>
              </w:rPr>
              <w:t xml:space="preserve">Delivery of </w:t>
            </w:r>
            <w:proofErr w:type="spellStart"/>
            <w:r w:rsidRPr="00DA7456">
              <w:rPr>
                <w:rFonts w:eastAsia="Calibri" w:cs="Arial"/>
                <w:lang w:bidi="ar-SA"/>
              </w:rPr>
              <w:t>CQUIN</w:t>
            </w:r>
            <w:proofErr w:type="spellEnd"/>
            <w:r w:rsidRPr="00DA7456">
              <w:rPr>
                <w:rFonts w:eastAsia="Calibri" w:cs="Arial"/>
                <w:lang w:bidi="ar-SA"/>
              </w:rPr>
              <w:t>, quality measures</w:t>
            </w:r>
          </w:p>
          <w:p w:rsidR="003568A0" w:rsidRPr="00DA7456" w:rsidRDefault="003568A0" w:rsidP="003568A0">
            <w:pPr>
              <w:numPr>
                <w:ilvl w:val="0"/>
                <w:numId w:val="8"/>
              </w:numPr>
              <w:spacing w:after="0" w:line="240" w:lineRule="auto"/>
              <w:ind w:left="426"/>
              <w:rPr>
                <w:rFonts w:eastAsia="Calibri" w:cs="Arial"/>
                <w:lang w:bidi="ar-SA"/>
              </w:rPr>
            </w:pPr>
            <w:r w:rsidRPr="00DA7456">
              <w:rPr>
                <w:rFonts w:eastAsia="Calibri" w:cs="Arial"/>
                <w:lang w:bidi="ar-SA"/>
              </w:rPr>
              <w:t>Clinical engagement &amp; leadership</w:t>
            </w:r>
          </w:p>
          <w:p w:rsidR="003568A0" w:rsidRPr="00DA7456" w:rsidRDefault="003568A0" w:rsidP="003568A0">
            <w:pPr>
              <w:numPr>
                <w:ilvl w:val="0"/>
                <w:numId w:val="8"/>
              </w:numPr>
              <w:spacing w:after="0" w:line="240" w:lineRule="auto"/>
              <w:ind w:left="426"/>
              <w:rPr>
                <w:rFonts w:eastAsia="Calibri" w:cs="Arial"/>
                <w:lang w:bidi="ar-SA"/>
              </w:rPr>
            </w:pPr>
            <w:r w:rsidRPr="00DA7456">
              <w:rPr>
                <w:rFonts w:eastAsia="Calibri" w:cs="Arial"/>
                <w:lang w:bidi="ar-SA"/>
              </w:rPr>
              <w:t>Culture and morale</w:t>
            </w:r>
          </w:p>
          <w:p w:rsidR="003568A0" w:rsidRPr="00DA7456" w:rsidRDefault="003568A0" w:rsidP="003568A0">
            <w:pPr>
              <w:numPr>
                <w:ilvl w:val="0"/>
                <w:numId w:val="8"/>
              </w:numPr>
              <w:spacing w:after="0" w:line="240" w:lineRule="auto"/>
              <w:ind w:left="426"/>
              <w:rPr>
                <w:rFonts w:eastAsia="Calibri" w:cs="Arial"/>
                <w:lang w:bidi="ar-SA"/>
              </w:rPr>
            </w:pPr>
            <w:r w:rsidRPr="00DA7456">
              <w:rPr>
                <w:rFonts w:eastAsia="Calibri" w:cs="Arial"/>
                <w:lang w:bidi="ar-SA"/>
              </w:rPr>
              <w:t>Resistance and capacity to deliver change</w:t>
            </w:r>
          </w:p>
          <w:p w:rsidR="003568A0" w:rsidRPr="00DA7456" w:rsidRDefault="003568A0" w:rsidP="003568A0">
            <w:pPr>
              <w:numPr>
                <w:ilvl w:val="0"/>
                <w:numId w:val="8"/>
              </w:numPr>
              <w:spacing w:after="0" w:line="240" w:lineRule="auto"/>
              <w:ind w:left="426"/>
              <w:rPr>
                <w:rFonts w:eastAsia="Calibri" w:cs="Arial"/>
                <w:lang w:bidi="ar-SA"/>
              </w:rPr>
            </w:pPr>
            <w:r w:rsidRPr="00DA7456">
              <w:rPr>
                <w:rFonts w:eastAsia="Calibri" w:cs="Arial"/>
                <w:lang w:bidi="ar-SA"/>
              </w:rPr>
              <w:t>Communication challenges.</w:t>
            </w:r>
          </w:p>
          <w:p w:rsidR="003568A0" w:rsidRPr="00DA7456" w:rsidRDefault="003568A0" w:rsidP="003568A0">
            <w:pPr>
              <w:numPr>
                <w:ilvl w:val="0"/>
                <w:numId w:val="8"/>
              </w:numPr>
              <w:spacing w:after="0" w:line="240" w:lineRule="auto"/>
              <w:ind w:left="426"/>
              <w:rPr>
                <w:rFonts w:eastAsia="Calibri" w:cs="Arial"/>
                <w:lang w:bidi="ar-SA"/>
              </w:rPr>
            </w:pPr>
            <w:r w:rsidRPr="00DA7456">
              <w:rPr>
                <w:rFonts w:eastAsia="Calibri" w:cs="Arial"/>
                <w:lang w:bidi="ar-SA"/>
              </w:rPr>
              <w:t>System-wide quality improvement strategy</w:t>
            </w:r>
          </w:p>
          <w:p w:rsidR="003568A0" w:rsidRPr="00DA7456" w:rsidRDefault="003568A0" w:rsidP="003568A0">
            <w:pPr>
              <w:numPr>
                <w:ilvl w:val="0"/>
                <w:numId w:val="8"/>
              </w:numPr>
              <w:spacing w:after="0" w:line="240" w:lineRule="auto"/>
              <w:ind w:left="426"/>
              <w:rPr>
                <w:rFonts w:eastAsia="Calibri" w:cs="Arial"/>
                <w:lang w:bidi="ar-SA"/>
              </w:rPr>
            </w:pPr>
            <w:r w:rsidRPr="00DA7456">
              <w:rPr>
                <w:rFonts w:eastAsia="Calibri" w:cs="Arial"/>
                <w:lang w:bidi="ar-SA"/>
              </w:rPr>
              <w:t>Access to quality data &amp; information</w:t>
            </w:r>
          </w:p>
          <w:p w:rsidR="003568A0" w:rsidRPr="00DA7456" w:rsidRDefault="003568A0" w:rsidP="003568A0">
            <w:pPr>
              <w:numPr>
                <w:ilvl w:val="0"/>
                <w:numId w:val="8"/>
              </w:numPr>
              <w:spacing w:after="0" w:line="240" w:lineRule="auto"/>
              <w:ind w:left="426"/>
              <w:rPr>
                <w:rFonts w:eastAsia="Calibri" w:cs="Arial"/>
                <w:lang w:bidi="ar-SA"/>
              </w:rPr>
            </w:pPr>
            <w:r w:rsidRPr="00DA7456">
              <w:rPr>
                <w:rFonts w:eastAsia="Calibri" w:cs="Arial"/>
                <w:lang w:bidi="ar-SA"/>
              </w:rPr>
              <w:t>Trust values &amp; behaviours</w:t>
            </w:r>
          </w:p>
          <w:p w:rsidR="003568A0" w:rsidRPr="00DA7456" w:rsidRDefault="003568A0" w:rsidP="003568A0">
            <w:pPr>
              <w:numPr>
                <w:ilvl w:val="0"/>
                <w:numId w:val="8"/>
              </w:numPr>
              <w:spacing w:after="0" w:line="240" w:lineRule="auto"/>
              <w:ind w:left="426"/>
              <w:rPr>
                <w:rFonts w:eastAsia="Calibri" w:cs="Arial"/>
                <w:lang w:bidi="ar-SA"/>
              </w:rPr>
            </w:pPr>
            <w:r w:rsidRPr="00DA7456">
              <w:rPr>
                <w:rFonts w:eastAsia="Calibri" w:cs="Arial"/>
                <w:lang w:bidi="ar-SA"/>
              </w:rPr>
              <w:t>Information Governance risks</w:t>
            </w:r>
          </w:p>
          <w:p w:rsidR="003568A0" w:rsidRPr="00DA7456" w:rsidRDefault="003568A0" w:rsidP="003568A0">
            <w:pPr>
              <w:spacing w:after="0" w:line="240" w:lineRule="auto"/>
              <w:ind w:left="426"/>
              <w:rPr>
                <w:rFonts w:eastAsia="Calibri" w:cs="Arial"/>
                <w:highlight w:val="yellow"/>
                <w:lang w:bidi="ar-SA"/>
              </w:rPr>
            </w:pPr>
          </w:p>
        </w:tc>
        <w:tc>
          <w:tcPr>
            <w:tcW w:w="5835" w:type="dxa"/>
            <w:shd w:val="clear" w:color="auto" w:fill="auto"/>
          </w:tcPr>
          <w:p w:rsidR="003568A0" w:rsidRDefault="003568A0" w:rsidP="003568A0">
            <w:pPr>
              <w:spacing w:after="0" w:line="240" w:lineRule="auto"/>
              <w:ind w:left="426"/>
              <w:rPr>
                <w:rFonts w:eastAsia="Calibri" w:cs="Arial"/>
                <w:lang w:bidi="ar-SA"/>
              </w:rPr>
            </w:pPr>
          </w:p>
          <w:p w:rsidR="003568A0" w:rsidRPr="00DA7456" w:rsidRDefault="003568A0" w:rsidP="003568A0">
            <w:pPr>
              <w:numPr>
                <w:ilvl w:val="0"/>
                <w:numId w:val="8"/>
              </w:numPr>
              <w:spacing w:after="0" w:line="240" w:lineRule="auto"/>
              <w:ind w:left="426" w:hanging="284"/>
              <w:rPr>
                <w:rFonts w:eastAsia="Calibri" w:cs="Arial"/>
                <w:lang w:bidi="ar-SA"/>
              </w:rPr>
            </w:pPr>
            <w:r w:rsidRPr="00DA7456">
              <w:rPr>
                <w:rFonts w:eastAsia="Calibri" w:cs="Arial"/>
                <w:lang w:bidi="ar-SA"/>
              </w:rPr>
              <w:t>Quality &amp; Safety Experience Committee established and chaired by a non-executive director</w:t>
            </w:r>
          </w:p>
          <w:p w:rsidR="003568A0" w:rsidRPr="00DA7456" w:rsidRDefault="003568A0" w:rsidP="003568A0">
            <w:pPr>
              <w:numPr>
                <w:ilvl w:val="0"/>
                <w:numId w:val="8"/>
              </w:numPr>
              <w:spacing w:after="0" w:line="240" w:lineRule="auto"/>
              <w:ind w:left="426"/>
              <w:rPr>
                <w:rFonts w:eastAsia="Calibri" w:cs="Arial"/>
                <w:lang w:bidi="ar-SA"/>
              </w:rPr>
            </w:pPr>
            <w:r w:rsidRPr="00DA7456">
              <w:rPr>
                <w:rFonts w:eastAsia="Calibri" w:cs="Arial"/>
                <w:lang w:bidi="ar-SA"/>
              </w:rPr>
              <w:t>Development of the Quality Improvement Strategy</w:t>
            </w:r>
          </w:p>
          <w:p w:rsidR="003568A0" w:rsidRPr="00DA7456" w:rsidRDefault="003568A0" w:rsidP="003568A0">
            <w:pPr>
              <w:numPr>
                <w:ilvl w:val="0"/>
                <w:numId w:val="8"/>
              </w:numPr>
              <w:spacing w:after="0" w:line="240" w:lineRule="auto"/>
              <w:ind w:left="426"/>
              <w:rPr>
                <w:rFonts w:eastAsia="Calibri" w:cs="Arial"/>
                <w:lang w:bidi="ar-SA"/>
              </w:rPr>
            </w:pPr>
            <w:r w:rsidRPr="00DA7456">
              <w:rPr>
                <w:rFonts w:eastAsia="Calibri" w:cs="Arial"/>
                <w:lang w:bidi="ar-SA"/>
              </w:rPr>
              <w:t>Refreshed Risk Management processes</w:t>
            </w:r>
          </w:p>
          <w:p w:rsidR="003568A0" w:rsidRPr="00DA7456" w:rsidRDefault="003568A0" w:rsidP="003568A0">
            <w:pPr>
              <w:numPr>
                <w:ilvl w:val="0"/>
                <w:numId w:val="8"/>
              </w:numPr>
              <w:spacing w:after="0" w:line="240" w:lineRule="auto"/>
              <w:ind w:left="426"/>
              <w:rPr>
                <w:rFonts w:eastAsia="Calibri" w:cs="Arial"/>
                <w:lang w:bidi="ar-SA"/>
              </w:rPr>
            </w:pPr>
            <w:r w:rsidRPr="00DA7456">
              <w:rPr>
                <w:rFonts w:eastAsia="Calibri" w:cs="Arial"/>
                <w:lang w:bidi="ar-SA"/>
              </w:rPr>
              <w:t>Refreshed Leadership Development &amp; Staff Engagement &amp; Experience Programme</w:t>
            </w:r>
          </w:p>
          <w:p w:rsidR="003568A0" w:rsidRPr="00DA7456" w:rsidRDefault="003568A0" w:rsidP="003568A0">
            <w:pPr>
              <w:numPr>
                <w:ilvl w:val="0"/>
                <w:numId w:val="8"/>
              </w:numPr>
              <w:spacing w:after="0" w:line="240" w:lineRule="auto"/>
              <w:ind w:left="426"/>
              <w:rPr>
                <w:rFonts w:eastAsia="Calibri" w:cs="Arial"/>
                <w:lang w:bidi="ar-SA"/>
              </w:rPr>
            </w:pPr>
            <w:r w:rsidRPr="00DA7456">
              <w:rPr>
                <w:rFonts w:eastAsia="Calibri" w:cs="Arial"/>
                <w:lang w:bidi="ar-SA"/>
              </w:rPr>
              <w:t>Clinical leadership development programme</w:t>
            </w:r>
          </w:p>
          <w:p w:rsidR="003568A0" w:rsidRPr="00DA7456" w:rsidRDefault="003568A0" w:rsidP="003568A0">
            <w:pPr>
              <w:numPr>
                <w:ilvl w:val="0"/>
                <w:numId w:val="8"/>
              </w:numPr>
              <w:spacing w:after="0" w:line="240" w:lineRule="auto"/>
              <w:ind w:left="426"/>
              <w:rPr>
                <w:rFonts w:eastAsia="Calibri" w:cs="Arial"/>
                <w:lang w:bidi="ar-SA"/>
              </w:rPr>
            </w:pPr>
            <w:r w:rsidRPr="00DA7456">
              <w:rPr>
                <w:rFonts w:eastAsia="Calibri" w:cs="Arial"/>
                <w:lang w:bidi="ar-SA"/>
              </w:rPr>
              <w:t>Positive values and behaviours are encouraged</w:t>
            </w:r>
          </w:p>
          <w:p w:rsidR="003568A0" w:rsidRPr="00DA7456" w:rsidRDefault="003568A0" w:rsidP="003568A0">
            <w:pPr>
              <w:numPr>
                <w:ilvl w:val="0"/>
                <w:numId w:val="8"/>
              </w:numPr>
              <w:spacing w:after="0" w:line="240" w:lineRule="auto"/>
              <w:ind w:left="426"/>
              <w:rPr>
                <w:rFonts w:eastAsia="Calibri" w:cs="Arial"/>
                <w:lang w:bidi="ar-SA"/>
              </w:rPr>
            </w:pPr>
            <w:r w:rsidRPr="00DA7456">
              <w:rPr>
                <w:rFonts w:eastAsia="Calibri" w:cs="Arial"/>
                <w:lang w:bidi="ar-SA"/>
              </w:rPr>
              <w:t>Speak out safely adopted</w:t>
            </w:r>
          </w:p>
          <w:p w:rsidR="003568A0" w:rsidRPr="00DA7456" w:rsidRDefault="003568A0" w:rsidP="003568A0">
            <w:pPr>
              <w:numPr>
                <w:ilvl w:val="0"/>
                <w:numId w:val="8"/>
              </w:numPr>
              <w:spacing w:after="0" w:line="240" w:lineRule="auto"/>
              <w:ind w:left="426"/>
              <w:rPr>
                <w:rFonts w:eastAsia="Calibri" w:cs="Arial"/>
                <w:lang w:bidi="ar-SA"/>
              </w:rPr>
            </w:pPr>
            <w:r w:rsidRPr="00DA7456">
              <w:rPr>
                <w:rFonts w:eastAsia="Calibri" w:cs="Arial"/>
                <w:lang w:bidi="ar-SA"/>
              </w:rPr>
              <w:t>Communications team enhanced</w:t>
            </w:r>
          </w:p>
          <w:p w:rsidR="003568A0" w:rsidRPr="00DA7456" w:rsidRDefault="003568A0" w:rsidP="003568A0">
            <w:pPr>
              <w:numPr>
                <w:ilvl w:val="0"/>
                <w:numId w:val="8"/>
              </w:numPr>
              <w:spacing w:after="0" w:line="240" w:lineRule="auto"/>
              <w:ind w:left="426"/>
              <w:rPr>
                <w:rFonts w:eastAsia="Calibri" w:cs="Arial"/>
                <w:lang w:bidi="ar-SA"/>
              </w:rPr>
            </w:pPr>
            <w:r w:rsidRPr="00DA7456">
              <w:rPr>
                <w:rFonts w:eastAsia="Calibri" w:cs="Arial"/>
                <w:lang w:bidi="ar-SA"/>
              </w:rPr>
              <w:t xml:space="preserve">Refreshed </w:t>
            </w:r>
            <w:proofErr w:type="spellStart"/>
            <w:r w:rsidRPr="00DA7456">
              <w:rPr>
                <w:rFonts w:eastAsia="Calibri" w:cs="Arial"/>
                <w:lang w:bidi="ar-SA"/>
              </w:rPr>
              <w:t>IM&amp;T</w:t>
            </w:r>
            <w:proofErr w:type="spellEnd"/>
            <w:r w:rsidRPr="00DA7456">
              <w:rPr>
                <w:rFonts w:eastAsia="Calibri" w:cs="Arial"/>
                <w:lang w:bidi="ar-SA"/>
              </w:rPr>
              <w:t xml:space="preserve"> governance structures and arrangements</w:t>
            </w:r>
          </w:p>
        </w:tc>
      </w:tr>
    </w:tbl>
    <w:p w:rsidR="003568A0" w:rsidRDefault="003568A0" w:rsidP="003568A0">
      <w:pPr>
        <w:pStyle w:val="Heading1"/>
        <w:numPr>
          <w:ilvl w:val="0"/>
          <w:numId w:val="0"/>
        </w:numPr>
      </w:pPr>
    </w:p>
    <w:p w:rsidR="003568A0" w:rsidRDefault="003568A0" w:rsidP="003568A0">
      <w:pPr>
        <w:spacing w:after="0" w:line="240" w:lineRule="auto"/>
        <w:rPr>
          <w:rFonts w:eastAsia="Times New Roman"/>
          <w:b/>
          <w:bCs/>
          <w:sz w:val="28"/>
          <w:szCs w:val="28"/>
        </w:rPr>
      </w:pPr>
      <w:r>
        <w:br w:type="page"/>
      </w:r>
    </w:p>
    <w:p w:rsidR="00F161A7" w:rsidRPr="008A1A00" w:rsidRDefault="0063389F" w:rsidP="003568A0">
      <w:pPr>
        <w:pStyle w:val="Heading1"/>
      </w:pPr>
      <w:bookmarkStart w:id="17" w:name="_Toc506458185"/>
      <w:r>
        <w:lastRenderedPageBreak/>
        <w:t>Capacity Analysis</w:t>
      </w:r>
      <w:bookmarkEnd w:id="17"/>
    </w:p>
    <w:p w:rsidR="00F94B87" w:rsidRDefault="00F94B87" w:rsidP="00895424">
      <w:pPr>
        <w:rPr>
          <w:rFonts w:asciiTheme="minorHAnsi" w:hAnsiTheme="minorHAnsi" w:cstheme="minorHAnsi"/>
        </w:rPr>
      </w:pPr>
      <w:r>
        <w:rPr>
          <w:rFonts w:asciiTheme="minorHAnsi" w:hAnsiTheme="minorHAnsi" w:cstheme="minorHAnsi"/>
        </w:rPr>
        <w:t>The Trust has considered each area of its capacity in turn –</w:t>
      </w:r>
    </w:p>
    <w:p w:rsidR="00F94B87" w:rsidRPr="00F94B87" w:rsidRDefault="00F94B87" w:rsidP="003568A0">
      <w:pPr>
        <w:pStyle w:val="Heading2"/>
      </w:pPr>
      <w:bookmarkStart w:id="18" w:name="_Toc506458186"/>
      <w:r w:rsidRPr="00F94B87">
        <w:t>Theatres</w:t>
      </w:r>
      <w:bookmarkEnd w:id="18"/>
    </w:p>
    <w:p w:rsidR="00646660" w:rsidRDefault="00646660" w:rsidP="00895424">
      <w:pPr>
        <w:rPr>
          <w:rFonts w:asciiTheme="minorHAnsi" w:hAnsiTheme="minorHAnsi"/>
        </w:rPr>
      </w:pPr>
      <w:r>
        <w:rPr>
          <w:rFonts w:asciiTheme="minorHAnsi" w:hAnsiTheme="minorHAnsi"/>
        </w:rPr>
        <w:t xml:space="preserve">2016/17 saw the opening of the Trust’s new theatre development, this encompassed four theatres, a replacement </w:t>
      </w:r>
      <w:proofErr w:type="spellStart"/>
      <w:r>
        <w:rPr>
          <w:rFonts w:asciiTheme="minorHAnsi" w:hAnsiTheme="minorHAnsi"/>
        </w:rPr>
        <w:t>HDU</w:t>
      </w:r>
      <w:proofErr w:type="spellEnd"/>
      <w:r>
        <w:rPr>
          <w:rFonts w:asciiTheme="minorHAnsi" w:hAnsiTheme="minorHAnsi"/>
        </w:rPr>
        <w:t xml:space="preserve"> with extended admission and recovery facilities.  This was based upon original modelling indicating the requirement for a ten theatre model with flexibility for future expansion together with increased admission and recovery facilities for increased day surgery patients that are open between </w:t>
      </w:r>
      <w:proofErr w:type="spellStart"/>
      <w:r>
        <w:rPr>
          <w:rFonts w:asciiTheme="minorHAnsi" w:hAnsiTheme="minorHAnsi"/>
        </w:rPr>
        <w:t>7am</w:t>
      </w:r>
      <w:proofErr w:type="spellEnd"/>
      <w:r>
        <w:rPr>
          <w:rFonts w:asciiTheme="minorHAnsi" w:hAnsiTheme="minorHAnsi"/>
        </w:rPr>
        <w:t xml:space="preserve"> and </w:t>
      </w:r>
      <w:proofErr w:type="spellStart"/>
      <w:r>
        <w:rPr>
          <w:rFonts w:asciiTheme="minorHAnsi" w:hAnsiTheme="minorHAnsi"/>
        </w:rPr>
        <w:t>10pm</w:t>
      </w:r>
      <w:proofErr w:type="spellEnd"/>
      <w:r>
        <w:rPr>
          <w:rFonts w:asciiTheme="minorHAnsi" w:hAnsiTheme="minorHAnsi"/>
        </w:rPr>
        <w:t xml:space="preserve"> improving our admission on day of surgery and reducing pressure on bed requirements.</w:t>
      </w:r>
    </w:p>
    <w:p w:rsidR="00646660" w:rsidRDefault="00646660" w:rsidP="00895424">
      <w:pPr>
        <w:rPr>
          <w:rFonts w:asciiTheme="minorHAnsi" w:hAnsiTheme="minorHAnsi"/>
        </w:rPr>
      </w:pPr>
      <w:r>
        <w:rPr>
          <w:rFonts w:asciiTheme="minorHAnsi" w:hAnsiTheme="minorHAnsi"/>
        </w:rPr>
        <w:t xml:space="preserve">The Menzies Unit, a standalone modular building housing two operating theatres and a procedures room, originally on lease until September 2016 has been extended with a 10 year contract with a five year break clause at a significantly reduced rate.  During 2016/17 phase one will open one of the theatres to provide an additional 10 sessions per week.  The opening of the remaining theatres will be subject to assessment of future demand </w:t>
      </w:r>
      <w:r w:rsidR="00CC4816">
        <w:rPr>
          <w:rFonts w:asciiTheme="minorHAnsi" w:hAnsiTheme="minorHAnsi"/>
        </w:rPr>
        <w:t>with further opening in</w:t>
      </w:r>
      <w:r>
        <w:rPr>
          <w:rFonts w:asciiTheme="minorHAnsi" w:hAnsiTheme="minorHAnsi"/>
        </w:rPr>
        <w:t xml:space="preserve"> 2017/18.</w:t>
      </w:r>
    </w:p>
    <w:p w:rsidR="00055433" w:rsidRDefault="00055433" w:rsidP="00895424">
      <w:pPr>
        <w:rPr>
          <w:rFonts w:asciiTheme="minorHAnsi" w:hAnsiTheme="minorHAnsi"/>
        </w:rPr>
      </w:pPr>
      <w:r>
        <w:rPr>
          <w:rFonts w:asciiTheme="minorHAnsi" w:hAnsiTheme="minorHAnsi"/>
        </w:rPr>
        <w:t>RJAH recognise that there is a £</w:t>
      </w:r>
      <w:proofErr w:type="spellStart"/>
      <w:r>
        <w:rPr>
          <w:rFonts w:asciiTheme="minorHAnsi" w:hAnsiTheme="minorHAnsi"/>
        </w:rPr>
        <w:t>0.3m</w:t>
      </w:r>
      <w:proofErr w:type="spellEnd"/>
      <w:r>
        <w:rPr>
          <w:rFonts w:asciiTheme="minorHAnsi" w:hAnsiTheme="minorHAnsi"/>
        </w:rPr>
        <w:t xml:space="preserve"> contribution from every one per cent improvement in utilisation of our theatre minutes, which in 2016/17 was 68% utilisation.  Previously this opportunity was hindered by;</w:t>
      </w:r>
    </w:p>
    <w:p w:rsidR="00055433" w:rsidRDefault="00055433" w:rsidP="00055433">
      <w:pPr>
        <w:pStyle w:val="ListParagraph"/>
        <w:numPr>
          <w:ilvl w:val="0"/>
          <w:numId w:val="45"/>
        </w:numPr>
        <w:rPr>
          <w:rFonts w:asciiTheme="minorHAnsi" w:hAnsiTheme="minorHAnsi"/>
        </w:rPr>
      </w:pPr>
      <w:r>
        <w:rPr>
          <w:rFonts w:asciiTheme="minorHAnsi" w:hAnsiTheme="minorHAnsi"/>
        </w:rPr>
        <w:t>Historical culture/organisation memory.</w:t>
      </w:r>
    </w:p>
    <w:p w:rsidR="00055433" w:rsidRDefault="00055433" w:rsidP="00055433">
      <w:pPr>
        <w:pStyle w:val="ListParagraph"/>
        <w:numPr>
          <w:ilvl w:val="0"/>
          <w:numId w:val="45"/>
        </w:numPr>
        <w:rPr>
          <w:rFonts w:asciiTheme="minorHAnsi" w:hAnsiTheme="minorHAnsi"/>
        </w:rPr>
      </w:pPr>
      <w:r>
        <w:rPr>
          <w:rFonts w:asciiTheme="minorHAnsi" w:hAnsiTheme="minorHAnsi"/>
        </w:rPr>
        <w:t>Scheduling completed four to six weeks in advance linked to annual leave notice.</w:t>
      </w:r>
    </w:p>
    <w:p w:rsidR="00055433" w:rsidRDefault="00055433" w:rsidP="00055433">
      <w:pPr>
        <w:pStyle w:val="ListParagraph"/>
        <w:numPr>
          <w:ilvl w:val="0"/>
          <w:numId w:val="45"/>
        </w:numPr>
        <w:rPr>
          <w:rFonts w:asciiTheme="minorHAnsi" w:hAnsiTheme="minorHAnsi"/>
        </w:rPr>
      </w:pPr>
      <w:r>
        <w:rPr>
          <w:rFonts w:asciiTheme="minorHAnsi" w:hAnsiTheme="minorHAnsi"/>
        </w:rPr>
        <w:t>Surgeons having ability to cancel out of job plan sessions at any time.</w:t>
      </w:r>
    </w:p>
    <w:p w:rsidR="00055433" w:rsidRDefault="00055433" w:rsidP="00055433">
      <w:pPr>
        <w:pStyle w:val="ListParagraph"/>
        <w:numPr>
          <w:ilvl w:val="0"/>
          <w:numId w:val="45"/>
        </w:numPr>
        <w:rPr>
          <w:rFonts w:asciiTheme="minorHAnsi" w:hAnsiTheme="minorHAnsi"/>
        </w:rPr>
      </w:pPr>
      <w:r>
        <w:rPr>
          <w:rFonts w:asciiTheme="minorHAnsi" w:hAnsiTheme="minorHAnsi"/>
        </w:rPr>
        <w:t>High proportion of core surgical activity reliant on voluntary work and majority through Oswestry Orthopaedics LLP.</w:t>
      </w:r>
    </w:p>
    <w:p w:rsidR="00345618" w:rsidRDefault="00345618" w:rsidP="00345618">
      <w:pPr>
        <w:rPr>
          <w:rFonts w:asciiTheme="minorHAnsi" w:hAnsiTheme="minorHAnsi"/>
        </w:rPr>
      </w:pPr>
      <w:r>
        <w:rPr>
          <w:rFonts w:asciiTheme="minorHAnsi" w:hAnsiTheme="minorHAnsi"/>
        </w:rPr>
        <w:t>The Trust approached the LLP negotiations for 2017/18 over a three month negotiation period, handled sensitively, resulting in a radically improved contract including;</w:t>
      </w:r>
    </w:p>
    <w:p w:rsidR="00345618" w:rsidRDefault="00345618" w:rsidP="00345618">
      <w:pPr>
        <w:pStyle w:val="ListParagraph"/>
        <w:numPr>
          <w:ilvl w:val="0"/>
          <w:numId w:val="46"/>
        </w:numPr>
        <w:rPr>
          <w:rFonts w:asciiTheme="minorHAnsi" w:hAnsiTheme="minorHAnsi"/>
        </w:rPr>
      </w:pPr>
      <w:r>
        <w:rPr>
          <w:rFonts w:asciiTheme="minorHAnsi" w:hAnsiTheme="minorHAnsi"/>
        </w:rPr>
        <w:t>Equitable process for LLP and non-LLP members.</w:t>
      </w:r>
    </w:p>
    <w:p w:rsidR="00345618" w:rsidRDefault="00345618" w:rsidP="00345618">
      <w:pPr>
        <w:pStyle w:val="ListParagraph"/>
        <w:numPr>
          <w:ilvl w:val="0"/>
          <w:numId w:val="46"/>
        </w:numPr>
        <w:rPr>
          <w:rFonts w:asciiTheme="minorHAnsi" w:hAnsiTheme="minorHAnsi"/>
        </w:rPr>
      </w:pPr>
      <w:r>
        <w:rPr>
          <w:rFonts w:asciiTheme="minorHAnsi" w:hAnsiTheme="minorHAnsi"/>
        </w:rPr>
        <w:t>Three months’ notice to annual leave to secure access to priority allocation.</w:t>
      </w:r>
    </w:p>
    <w:p w:rsidR="00345618" w:rsidRDefault="00345618" w:rsidP="00345618">
      <w:pPr>
        <w:pStyle w:val="ListParagraph"/>
        <w:numPr>
          <w:ilvl w:val="0"/>
          <w:numId w:val="46"/>
        </w:numPr>
        <w:rPr>
          <w:rFonts w:asciiTheme="minorHAnsi" w:hAnsiTheme="minorHAnsi"/>
        </w:rPr>
      </w:pPr>
      <w:r>
        <w:rPr>
          <w:rFonts w:asciiTheme="minorHAnsi" w:hAnsiTheme="minorHAnsi"/>
        </w:rPr>
        <w:t>Guaranteed volumes including growth to repatriate private sector work.</w:t>
      </w:r>
    </w:p>
    <w:p w:rsidR="00345618" w:rsidRDefault="00345618" w:rsidP="00345618">
      <w:pPr>
        <w:pStyle w:val="ListParagraph"/>
        <w:numPr>
          <w:ilvl w:val="0"/>
          <w:numId w:val="46"/>
        </w:numPr>
        <w:rPr>
          <w:rFonts w:asciiTheme="minorHAnsi" w:hAnsiTheme="minorHAnsi"/>
        </w:rPr>
      </w:pPr>
      <w:r>
        <w:rPr>
          <w:rFonts w:asciiTheme="minorHAnsi" w:hAnsiTheme="minorHAnsi"/>
        </w:rPr>
        <w:t>Penalties for cancellation.</w:t>
      </w:r>
    </w:p>
    <w:p w:rsidR="00345618" w:rsidRDefault="00345618" w:rsidP="00345618">
      <w:pPr>
        <w:pStyle w:val="ListParagraph"/>
        <w:numPr>
          <w:ilvl w:val="0"/>
          <w:numId w:val="46"/>
        </w:numPr>
        <w:rPr>
          <w:rFonts w:asciiTheme="minorHAnsi" w:hAnsiTheme="minorHAnsi"/>
        </w:rPr>
      </w:pPr>
      <w:r>
        <w:rPr>
          <w:rFonts w:asciiTheme="minorHAnsi" w:hAnsiTheme="minorHAnsi"/>
        </w:rPr>
        <w:t>Strong relationships built.</w:t>
      </w:r>
    </w:p>
    <w:p w:rsidR="00345618" w:rsidRDefault="00345618" w:rsidP="00345618">
      <w:pPr>
        <w:rPr>
          <w:rFonts w:asciiTheme="minorHAnsi" w:hAnsiTheme="minorHAnsi"/>
        </w:rPr>
      </w:pPr>
      <w:r>
        <w:rPr>
          <w:rFonts w:asciiTheme="minorHAnsi" w:hAnsiTheme="minorHAnsi"/>
        </w:rPr>
        <w:t xml:space="preserve">Subsequently RJAH have put in place </w:t>
      </w:r>
      <w:r w:rsidRPr="00234835">
        <w:rPr>
          <w:rFonts w:asciiTheme="minorHAnsi" w:hAnsiTheme="minorHAnsi"/>
        </w:rPr>
        <w:t>a scheduling hub illustrated</w:t>
      </w:r>
      <w:r>
        <w:rPr>
          <w:rFonts w:asciiTheme="minorHAnsi" w:hAnsiTheme="minorHAnsi"/>
        </w:rPr>
        <w:t xml:space="preserve"> below;</w:t>
      </w:r>
    </w:p>
    <w:p w:rsidR="00234835" w:rsidRDefault="00234835" w:rsidP="00234835">
      <w:pPr>
        <w:jc w:val="center"/>
        <w:rPr>
          <w:rFonts w:asciiTheme="minorHAnsi" w:hAnsiTheme="minorHAnsi"/>
        </w:rPr>
      </w:pPr>
      <w:r>
        <w:rPr>
          <w:noProof/>
          <w:lang w:eastAsia="en-GB" w:bidi="ar-SA"/>
        </w:rPr>
        <w:drawing>
          <wp:inline distT="0" distB="0" distL="0" distR="0" wp14:anchorId="622F30E9" wp14:editId="7C6A0BE0">
            <wp:extent cx="4371975" cy="2495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313" t="26460" r="5129" b="19800"/>
                    <a:stretch/>
                  </pic:blipFill>
                  <pic:spPr bwMode="auto">
                    <a:xfrm>
                      <a:off x="0" y="0"/>
                      <a:ext cx="4371975" cy="2495550"/>
                    </a:xfrm>
                    <a:prstGeom prst="rect">
                      <a:avLst/>
                    </a:prstGeom>
                    <a:ln>
                      <a:noFill/>
                    </a:ln>
                    <a:extLst>
                      <a:ext uri="{53640926-AAD7-44D8-BBD7-CCE9431645EC}">
                        <a14:shadowObscured xmlns:a14="http://schemas.microsoft.com/office/drawing/2010/main"/>
                      </a:ext>
                    </a:extLst>
                  </pic:spPr>
                </pic:pic>
              </a:graphicData>
            </a:graphic>
          </wp:inline>
        </w:drawing>
      </w:r>
    </w:p>
    <w:p w:rsidR="00345618" w:rsidRDefault="00345618" w:rsidP="00345618">
      <w:pPr>
        <w:rPr>
          <w:rFonts w:asciiTheme="minorHAnsi" w:hAnsiTheme="minorHAnsi"/>
        </w:rPr>
      </w:pPr>
      <w:r>
        <w:rPr>
          <w:rFonts w:asciiTheme="minorHAnsi" w:hAnsiTheme="minorHAnsi"/>
        </w:rPr>
        <w:lastRenderedPageBreak/>
        <w:t>The above has allowed for the following benefits realisation which we will build upon within the framework of operational excellence for continuous improvement over the next five years;</w:t>
      </w:r>
    </w:p>
    <w:p w:rsidR="00345618" w:rsidRDefault="00345618" w:rsidP="00345618">
      <w:pPr>
        <w:pStyle w:val="ListParagraph"/>
        <w:numPr>
          <w:ilvl w:val="0"/>
          <w:numId w:val="47"/>
        </w:numPr>
        <w:rPr>
          <w:rFonts w:asciiTheme="minorHAnsi" w:hAnsiTheme="minorHAnsi"/>
        </w:rPr>
      </w:pPr>
      <w:r>
        <w:rPr>
          <w:rFonts w:asciiTheme="minorHAnsi" w:hAnsiTheme="minorHAnsi"/>
        </w:rPr>
        <w:t>Predictability of used sessions</w:t>
      </w:r>
    </w:p>
    <w:p w:rsidR="00345618" w:rsidRDefault="00345618" w:rsidP="00345618">
      <w:pPr>
        <w:pStyle w:val="ListParagraph"/>
        <w:numPr>
          <w:ilvl w:val="1"/>
          <w:numId w:val="47"/>
        </w:numPr>
        <w:rPr>
          <w:rFonts w:asciiTheme="minorHAnsi" w:hAnsiTheme="minorHAnsi"/>
        </w:rPr>
      </w:pPr>
      <w:r>
        <w:rPr>
          <w:rFonts w:asciiTheme="minorHAnsi" w:hAnsiTheme="minorHAnsi"/>
        </w:rPr>
        <w:t>7% increase in the number of sessions used November year to date versus prior year.</w:t>
      </w:r>
    </w:p>
    <w:p w:rsidR="00345618" w:rsidRDefault="00345618" w:rsidP="00345618">
      <w:pPr>
        <w:pStyle w:val="ListParagraph"/>
        <w:numPr>
          <w:ilvl w:val="1"/>
          <w:numId w:val="47"/>
        </w:numPr>
        <w:rPr>
          <w:rFonts w:asciiTheme="minorHAnsi" w:hAnsiTheme="minorHAnsi"/>
        </w:rPr>
      </w:pPr>
      <w:r>
        <w:rPr>
          <w:rFonts w:asciiTheme="minorHAnsi" w:hAnsiTheme="minorHAnsi"/>
        </w:rPr>
        <w:t>Increase to 70% of operating hours over the same period – 319 hours to 330 hours per week.</w:t>
      </w:r>
    </w:p>
    <w:p w:rsidR="00345618" w:rsidRDefault="00345618" w:rsidP="00345618">
      <w:pPr>
        <w:pStyle w:val="ListParagraph"/>
        <w:numPr>
          <w:ilvl w:val="0"/>
          <w:numId w:val="47"/>
        </w:numPr>
        <w:rPr>
          <w:rFonts w:asciiTheme="minorHAnsi" w:hAnsiTheme="minorHAnsi"/>
        </w:rPr>
      </w:pPr>
      <w:r>
        <w:rPr>
          <w:rFonts w:asciiTheme="minorHAnsi" w:hAnsiTheme="minorHAnsi"/>
        </w:rPr>
        <w:t>Focus on productivity within sessions</w:t>
      </w:r>
    </w:p>
    <w:p w:rsidR="00345618" w:rsidRDefault="00345618" w:rsidP="00345618">
      <w:pPr>
        <w:pStyle w:val="ListParagraph"/>
        <w:numPr>
          <w:ilvl w:val="1"/>
          <w:numId w:val="47"/>
        </w:numPr>
        <w:rPr>
          <w:rFonts w:asciiTheme="minorHAnsi" w:hAnsiTheme="minorHAnsi"/>
        </w:rPr>
      </w:pPr>
      <w:r>
        <w:rPr>
          <w:rFonts w:asciiTheme="minorHAnsi" w:hAnsiTheme="minorHAnsi"/>
        </w:rPr>
        <w:t>Agreeing productivity improvements with consultants on an individual basis.</w:t>
      </w:r>
    </w:p>
    <w:p w:rsidR="00345618" w:rsidRDefault="00345618" w:rsidP="00345618">
      <w:pPr>
        <w:pStyle w:val="ListParagraph"/>
        <w:numPr>
          <w:ilvl w:val="1"/>
          <w:numId w:val="47"/>
        </w:numPr>
        <w:rPr>
          <w:rFonts w:asciiTheme="minorHAnsi" w:hAnsiTheme="minorHAnsi"/>
        </w:rPr>
      </w:pPr>
      <w:r>
        <w:rPr>
          <w:rFonts w:asciiTheme="minorHAnsi" w:hAnsiTheme="minorHAnsi"/>
        </w:rPr>
        <w:t>Total package of care model proposals in progress.</w:t>
      </w:r>
    </w:p>
    <w:p w:rsidR="00345618" w:rsidRDefault="00345618" w:rsidP="00345618">
      <w:pPr>
        <w:pStyle w:val="ListParagraph"/>
        <w:numPr>
          <w:ilvl w:val="0"/>
          <w:numId w:val="47"/>
        </w:numPr>
        <w:rPr>
          <w:rFonts w:asciiTheme="minorHAnsi" w:hAnsiTheme="minorHAnsi"/>
        </w:rPr>
      </w:pPr>
      <w:r>
        <w:rPr>
          <w:rFonts w:asciiTheme="minorHAnsi" w:hAnsiTheme="minorHAnsi"/>
        </w:rPr>
        <w:t>Ability to secure increased consultant availability on a flexible basis</w:t>
      </w:r>
    </w:p>
    <w:p w:rsidR="00345618" w:rsidRDefault="00345618" w:rsidP="00345618">
      <w:pPr>
        <w:pStyle w:val="ListParagraph"/>
        <w:numPr>
          <w:ilvl w:val="1"/>
          <w:numId w:val="47"/>
        </w:numPr>
        <w:rPr>
          <w:rFonts w:asciiTheme="minorHAnsi" w:hAnsiTheme="minorHAnsi"/>
        </w:rPr>
      </w:pPr>
      <w:r>
        <w:rPr>
          <w:rFonts w:asciiTheme="minorHAnsi" w:hAnsiTheme="minorHAnsi"/>
        </w:rPr>
        <w:t>300 outsourced procedures repatriated.</w:t>
      </w:r>
    </w:p>
    <w:p w:rsidR="00345618" w:rsidRDefault="00345618" w:rsidP="00345618">
      <w:pPr>
        <w:pStyle w:val="ListParagraph"/>
        <w:numPr>
          <w:ilvl w:val="1"/>
          <w:numId w:val="47"/>
        </w:numPr>
        <w:rPr>
          <w:rFonts w:asciiTheme="minorHAnsi" w:hAnsiTheme="minorHAnsi"/>
        </w:rPr>
      </w:pPr>
      <w:r>
        <w:rPr>
          <w:rFonts w:asciiTheme="minorHAnsi" w:hAnsiTheme="minorHAnsi"/>
        </w:rPr>
        <w:t>230 transfers from Wales to support waiting time reductions.</w:t>
      </w:r>
    </w:p>
    <w:p w:rsidR="00345618" w:rsidRDefault="00345618" w:rsidP="00345618">
      <w:pPr>
        <w:pStyle w:val="ListParagraph"/>
        <w:numPr>
          <w:ilvl w:val="0"/>
          <w:numId w:val="47"/>
        </w:numPr>
        <w:rPr>
          <w:rFonts w:asciiTheme="minorHAnsi" w:hAnsiTheme="minorHAnsi"/>
        </w:rPr>
      </w:pPr>
      <w:r>
        <w:rPr>
          <w:rFonts w:asciiTheme="minorHAnsi" w:hAnsiTheme="minorHAnsi"/>
        </w:rPr>
        <w:t>Cancellation reductions</w:t>
      </w:r>
    </w:p>
    <w:p w:rsidR="00345618" w:rsidRDefault="00345618" w:rsidP="00345618">
      <w:pPr>
        <w:pStyle w:val="ListParagraph"/>
        <w:numPr>
          <w:ilvl w:val="1"/>
          <w:numId w:val="47"/>
        </w:numPr>
        <w:rPr>
          <w:rFonts w:asciiTheme="minorHAnsi" w:hAnsiTheme="minorHAnsi"/>
        </w:rPr>
      </w:pPr>
      <w:r>
        <w:rPr>
          <w:rFonts w:asciiTheme="minorHAnsi" w:hAnsiTheme="minorHAnsi"/>
        </w:rPr>
        <w:t>Improved anaesthetics, theatre staff and kit scheduling through forward look.</w:t>
      </w:r>
    </w:p>
    <w:p w:rsidR="008D4384" w:rsidRDefault="008D4384" w:rsidP="008D4384">
      <w:pPr>
        <w:rPr>
          <w:rFonts w:asciiTheme="minorHAnsi" w:hAnsiTheme="minorHAnsi"/>
        </w:rPr>
      </w:pPr>
      <w:r>
        <w:rPr>
          <w:rFonts w:asciiTheme="minorHAnsi" w:hAnsiTheme="minorHAnsi"/>
        </w:rPr>
        <w:t>The next steps are;</w:t>
      </w:r>
    </w:p>
    <w:p w:rsidR="008D4384" w:rsidRDefault="008D4384" w:rsidP="008D4384">
      <w:pPr>
        <w:pStyle w:val="ListParagraph"/>
        <w:numPr>
          <w:ilvl w:val="0"/>
          <w:numId w:val="48"/>
        </w:numPr>
        <w:rPr>
          <w:rFonts w:asciiTheme="minorHAnsi" w:hAnsiTheme="minorHAnsi"/>
        </w:rPr>
      </w:pPr>
      <w:r>
        <w:rPr>
          <w:rFonts w:asciiTheme="minorHAnsi" w:hAnsiTheme="minorHAnsi"/>
        </w:rPr>
        <w:t>Further roll out of forward scheduling e.g. across anaesthetics, theatre staffing and beds.</w:t>
      </w:r>
    </w:p>
    <w:p w:rsidR="008D4384" w:rsidRDefault="008D4384" w:rsidP="008D4384">
      <w:pPr>
        <w:pStyle w:val="ListParagraph"/>
        <w:numPr>
          <w:ilvl w:val="0"/>
          <w:numId w:val="48"/>
        </w:numPr>
        <w:rPr>
          <w:rFonts w:asciiTheme="minorHAnsi" w:hAnsiTheme="minorHAnsi"/>
        </w:rPr>
      </w:pPr>
      <w:r>
        <w:rPr>
          <w:rFonts w:asciiTheme="minorHAnsi" w:hAnsiTheme="minorHAnsi"/>
        </w:rPr>
        <w:t>Total package of care models for out of job plan working.</w:t>
      </w:r>
    </w:p>
    <w:p w:rsidR="008D4384" w:rsidRDefault="008D4384" w:rsidP="008D4384">
      <w:pPr>
        <w:pStyle w:val="ListParagraph"/>
        <w:numPr>
          <w:ilvl w:val="0"/>
          <w:numId w:val="48"/>
        </w:numPr>
        <w:rPr>
          <w:rFonts w:asciiTheme="minorHAnsi" w:hAnsiTheme="minorHAnsi"/>
        </w:rPr>
      </w:pPr>
      <w:r>
        <w:rPr>
          <w:rFonts w:asciiTheme="minorHAnsi" w:hAnsiTheme="minorHAnsi"/>
        </w:rPr>
        <w:t>Consideration of productivity based contracts.</w:t>
      </w:r>
    </w:p>
    <w:p w:rsidR="008D4384" w:rsidRDefault="008D4384" w:rsidP="008D4384">
      <w:pPr>
        <w:pStyle w:val="ListParagraph"/>
        <w:numPr>
          <w:ilvl w:val="0"/>
          <w:numId w:val="48"/>
        </w:numPr>
        <w:rPr>
          <w:rFonts w:asciiTheme="minorHAnsi" w:hAnsiTheme="minorHAnsi"/>
        </w:rPr>
      </w:pPr>
      <w:r>
        <w:rPr>
          <w:rFonts w:asciiTheme="minorHAnsi" w:hAnsiTheme="minorHAnsi"/>
        </w:rPr>
        <w:t>Utilising operational excellence to deliver further innovations to improve productivity.</w:t>
      </w:r>
    </w:p>
    <w:p w:rsidR="001C1F35" w:rsidRPr="00F94B87" w:rsidRDefault="001C1F35" w:rsidP="003568A0">
      <w:pPr>
        <w:pStyle w:val="Heading2"/>
      </w:pPr>
      <w:bookmarkStart w:id="19" w:name="_Toc506458187"/>
      <w:r w:rsidRPr="00F94B87">
        <w:t>Beds</w:t>
      </w:r>
      <w:r>
        <w:t xml:space="preserve"> and Bed Equivalents</w:t>
      </w:r>
      <w:bookmarkEnd w:id="19"/>
      <w:r>
        <w:t xml:space="preserve"> </w:t>
      </w:r>
    </w:p>
    <w:p w:rsidR="001C1F35" w:rsidRDefault="001C1F35" w:rsidP="001C1F35">
      <w:pPr>
        <w:pStyle w:val="Default"/>
        <w:spacing w:after="200" w:line="276" w:lineRule="auto"/>
        <w:ind w:right="-1"/>
        <w:rPr>
          <w:rFonts w:asciiTheme="minorHAnsi" w:hAnsiTheme="minorHAnsi"/>
          <w:sz w:val="22"/>
          <w:szCs w:val="22"/>
        </w:rPr>
      </w:pPr>
      <w:r w:rsidRPr="009F2C2E">
        <w:rPr>
          <w:rFonts w:asciiTheme="minorHAnsi" w:hAnsiTheme="minorHAnsi"/>
          <w:sz w:val="22"/>
          <w:szCs w:val="22"/>
        </w:rPr>
        <w:t xml:space="preserve">The Trust is working to deliver a strategy which provides sufficient beds and staff to deliver the healthcare needs </w:t>
      </w:r>
      <w:r>
        <w:rPr>
          <w:rFonts w:asciiTheme="minorHAnsi" w:hAnsiTheme="minorHAnsi"/>
          <w:sz w:val="22"/>
          <w:szCs w:val="22"/>
        </w:rPr>
        <w:t>for the demand levels for orthopaedic services from our commissioners</w:t>
      </w:r>
      <w:r w:rsidRPr="009F2C2E">
        <w:rPr>
          <w:rFonts w:asciiTheme="minorHAnsi" w:hAnsiTheme="minorHAnsi"/>
          <w:sz w:val="22"/>
          <w:szCs w:val="22"/>
        </w:rPr>
        <w:t>, from an estate which promotes the effective use of that capacity</w:t>
      </w:r>
      <w:r>
        <w:rPr>
          <w:rFonts w:asciiTheme="minorHAnsi" w:hAnsiTheme="minorHAnsi"/>
          <w:sz w:val="22"/>
          <w:szCs w:val="22"/>
        </w:rPr>
        <w:t xml:space="preserve"> with eight inpatient wards including a private patient ward in addition the Trust has a spinal injuries unit</w:t>
      </w:r>
      <w:r w:rsidRPr="009F2C2E">
        <w:rPr>
          <w:rFonts w:asciiTheme="minorHAnsi" w:hAnsiTheme="minorHAnsi"/>
          <w:sz w:val="22"/>
          <w:szCs w:val="22"/>
        </w:rPr>
        <w:t xml:space="preserve">.  However, changing demographic and financial circumstances, and the intentions of commissioners, mean that staffing and bed numbers </w:t>
      </w:r>
      <w:r>
        <w:rPr>
          <w:rFonts w:asciiTheme="minorHAnsi" w:hAnsiTheme="minorHAnsi"/>
          <w:sz w:val="22"/>
          <w:szCs w:val="22"/>
        </w:rPr>
        <w:t>continue the</w:t>
      </w:r>
      <w:r w:rsidRPr="009F2C2E">
        <w:rPr>
          <w:rFonts w:asciiTheme="minorHAnsi" w:hAnsiTheme="minorHAnsi"/>
          <w:sz w:val="22"/>
          <w:szCs w:val="22"/>
        </w:rPr>
        <w:t xml:space="preserve"> need to become more flexible in the future. </w:t>
      </w:r>
      <w:r>
        <w:rPr>
          <w:rFonts w:asciiTheme="minorHAnsi" w:hAnsiTheme="minorHAnsi"/>
          <w:sz w:val="22"/>
          <w:szCs w:val="22"/>
        </w:rPr>
        <w:t xml:space="preserve"> </w:t>
      </w:r>
    </w:p>
    <w:p w:rsidR="001C1F35" w:rsidRDefault="001C1F35" w:rsidP="001C1F35">
      <w:pPr>
        <w:pStyle w:val="Default"/>
        <w:spacing w:after="200" w:line="276" w:lineRule="auto"/>
        <w:ind w:right="-1"/>
        <w:rPr>
          <w:rFonts w:asciiTheme="minorHAnsi" w:hAnsiTheme="minorHAnsi"/>
          <w:sz w:val="22"/>
          <w:szCs w:val="22"/>
        </w:rPr>
      </w:pPr>
      <w:r>
        <w:rPr>
          <w:rFonts w:asciiTheme="minorHAnsi" w:hAnsiTheme="minorHAnsi"/>
          <w:sz w:val="22"/>
          <w:szCs w:val="22"/>
        </w:rPr>
        <w:t xml:space="preserve">To ensure a flexible bed base and maintain stability in bed occupancy at 85% regular bed modelling reviews are taking place.  </w:t>
      </w:r>
    </w:p>
    <w:p w:rsidR="001C1F35" w:rsidRDefault="001C1F35" w:rsidP="001C1F35">
      <w:pPr>
        <w:pStyle w:val="Default"/>
        <w:spacing w:after="200" w:line="276" w:lineRule="auto"/>
        <w:ind w:right="-1"/>
        <w:rPr>
          <w:rFonts w:asciiTheme="minorHAnsi" w:hAnsiTheme="minorHAnsi"/>
          <w:sz w:val="22"/>
          <w:szCs w:val="22"/>
        </w:rPr>
      </w:pPr>
      <w:r>
        <w:rPr>
          <w:rFonts w:asciiTheme="minorHAnsi" w:hAnsiTheme="minorHAnsi"/>
          <w:noProof/>
          <w:sz w:val="22"/>
          <w:szCs w:val="22"/>
          <w:lang w:eastAsia="en-GB"/>
        </w:rPr>
        <w:drawing>
          <wp:inline distT="0" distB="0" distL="0" distR="0" wp14:anchorId="3C16A60A" wp14:editId="4BECABD1">
            <wp:extent cx="6524625" cy="2543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2882" cy="2546393"/>
                    </a:xfrm>
                    <a:prstGeom prst="rect">
                      <a:avLst/>
                    </a:prstGeom>
                    <a:noFill/>
                  </pic:spPr>
                </pic:pic>
              </a:graphicData>
            </a:graphic>
          </wp:inline>
        </w:drawing>
      </w:r>
    </w:p>
    <w:p w:rsidR="001C1F35" w:rsidRPr="001C1F35" w:rsidRDefault="001C1F35" w:rsidP="001C1F35">
      <w:pPr>
        <w:rPr>
          <w:rFonts w:asciiTheme="minorHAnsi" w:hAnsiTheme="minorHAnsi"/>
        </w:rPr>
      </w:pPr>
      <w:r>
        <w:rPr>
          <w:rFonts w:asciiTheme="minorHAnsi" w:hAnsiTheme="minorHAnsi"/>
        </w:rPr>
        <w:t xml:space="preserve">For current activity and variation levels, due to increased referral rates received from Shropshire CCG in the first two quarters of 2016/17, the Trust has a requirement for an additional eight beds which is </w:t>
      </w:r>
      <w:r>
        <w:rPr>
          <w:rFonts w:asciiTheme="minorHAnsi" w:hAnsiTheme="minorHAnsi"/>
        </w:rPr>
        <w:lastRenderedPageBreak/>
        <w:t xml:space="preserve">anticipated to continue into 2017/18 which will be managed through the fixed flexible opening of our Kenyon ward. Further work will continue to ensure we maximise the benefits of our new </w:t>
      </w:r>
      <w:proofErr w:type="spellStart"/>
      <w:r>
        <w:rPr>
          <w:rFonts w:asciiTheme="minorHAnsi" w:hAnsiTheme="minorHAnsi"/>
        </w:rPr>
        <w:t>Baschurch</w:t>
      </w:r>
      <w:proofErr w:type="spellEnd"/>
      <w:r>
        <w:rPr>
          <w:rFonts w:asciiTheme="minorHAnsi" w:hAnsiTheme="minorHAnsi"/>
        </w:rPr>
        <w:t xml:space="preserve"> unit in improving patient flow which should offset further bed pressures, together with driving a reduction in variation through a continued focus upon job planning, distribution of case mix and streamlined booking to include variables such as length of stay, together with a focus on discharge times.</w:t>
      </w:r>
    </w:p>
    <w:p w:rsidR="001C1F35" w:rsidRPr="00F94B87" w:rsidRDefault="001C1F35" w:rsidP="003568A0">
      <w:pPr>
        <w:pStyle w:val="Heading2"/>
      </w:pPr>
      <w:bookmarkStart w:id="20" w:name="_Toc506458188"/>
      <w:r w:rsidRPr="00F94B87">
        <w:t>Outpatient Clinics</w:t>
      </w:r>
      <w:bookmarkEnd w:id="20"/>
    </w:p>
    <w:p w:rsidR="001C1F35" w:rsidRDefault="001C1F35" w:rsidP="001C1F35">
      <w:pPr>
        <w:rPr>
          <w:rFonts w:asciiTheme="minorHAnsi" w:hAnsiTheme="minorHAnsi" w:cstheme="minorHAnsi"/>
        </w:rPr>
      </w:pPr>
      <w:r w:rsidRPr="00CC4816">
        <w:rPr>
          <w:rFonts w:asciiTheme="minorHAnsi" w:hAnsiTheme="minorHAnsi" w:cstheme="minorHAnsi"/>
        </w:rPr>
        <w:t>The Trust has sufficient outpatient capacity to meet its current needs</w:t>
      </w:r>
      <w:r>
        <w:rPr>
          <w:rFonts w:asciiTheme="minorHAnsi" w:hAnsiTheme="minorHAnsi" w:cstheme="minorHAnsi"/>
        </w:rPr>
        <w:t>, albeit there is recognition of bottlenecks at particularly periods</w:t>
      </w:r>
      <w:r w:rsidRPr="00CC4816">
        <w:rPr>
          <w:rFonts w:asciiTheme="minorHAnsi" w:hAnsiTheme="minorHAnsi" w:cstheme="minorHAnsi"/>
        </w:rPr>
        <w:t>. Our activity growth projections, due to changing patient pathways, increased demand management and the implementation of Shropshire Orthopaedic Outreach Service</w:t>
      </w:r>
      <w:r>
        <w:rPr>
          <w:rFonts w:asciiTheme="minorHAnsi" w:hAnsiTheme="minorHAnsi" w:cstheme="minorHAnsi"/>
        </w:rPr>
        <w:t xml:space="preserve"> anticipate a change in outpatient activity over the coming years and therefore the Trust have implemented </w:t>
      </w:r>
      <w:proofErr w:type="spellStart"/>
      <w:r>
        <w:rPr>
          <w:rFonts w:asciiTheme="minorHAnsi" w:hAnsiTheme="minorHAnsi" w:cstheme="minorHAnsi"/>
        </w:rPr>
        <w:t>a</w:t>
      </w:r>
      <w:proofErr w:type="spellEnd"/>
      <w:r>
        <w:rPr>
          <w:rFonts w:asciiTheme="minorHAnsi" w:hAnsiTheme="minorHAnsi" w:cstheme="minorHAnsi"/>
        </w:rPr>
        <w:t xml:space="preserve"> outpatient capacity and demand model that incorporates the use of the estate to monitor such changes and enable greater diluted planning in the coming years.</w:t>
      </w:r>
    </w:p>
    <w:p w:rsidR="001C1F35" w:rsidRDefault="001C1F35" w:rsidP="001C1F35">
      <w:pPr>
        <w:rPr>
          <w:rFonts w:asciiTheme="minorHAnsi" w:hAnsiTheme="minorHAnsi" w:cstheme="minorHAnsi"/>
        </w:rPr>
      </w:pPr>
      <w:r w:rsidRPr="00CC4816">
        <w:rPr>
          <w:rFonts w:asciiTheme="minorHAnsi" w:hAnsiTheme="minorHAnsi" w:cstheme="minorHAnsi"/>
        </w:rPr>
        <w:t>Hence, at this time only a moderate increase in demand over the next five years in anticipated, therefore with efficiency improvements and improving our new to follow-up ratio we will contain this growth within our current capacity. In addition the Trust is exploring options to move some clinics into the community to improve access and convenience for patients.</w:t>
      </w:r>
    </w:p>
    <w:p w:rsidR="00F94B87" w:rsidRDefault="00F94B87" w:rsidP="003568A0">
      <w:pPr>
        <w:pStyle w:val="Heading2"/>
      </w:pPr>
      <w:bookmarkStart w:id="21" w:name="_Toc506458189"/>
      <w:r w:rsidRPr="00F94B87">
        <w:t>Workforce</w:t>
      </w:r>
      <w:bookmarkEnd w:id="21"/>
    </w:p>
    <w:p w:rsidR="00CC4816" w:rsidRDefault="00CC4816" w:rsidP="00895424">
      <w:pPr>
        <w:rPr>
          <w:rFonts w:asciiTheme="minorHAnsi" w:hAnsiTheme="minorHAnsi"/>
        </w:rPr>
      </w:pPr>
      <w:r w:rsidRPr="002F6C9D">
        <w:rPr>
          <w:rFonts w:asciiTheme="minorHAnsi" w:hAnsiTheme="minorHAnsi"/>
        </w:rPr>
        <w:t>The Trust needs to resolve our capacity and demand</w:t>
      </w:r>
      <w:r>
        <w:rPr>
          <w:rFonts w:asciiTheme="minorHAnsi" w:hAnsiTheme="minorHAnsi"/>
        </w:rPr>
        <w:t>,</w:t>
      </w:r>
      <w:r w:rsidRPr="002F6C9D">
        <w:rPr>
          <w:rFonts w:asciiTheme="minorHAnsi" w:hAnsiTheme="minorHAnsi"/>
        </w:rPr>
        <w:t xml:space="preserve"> </w:t>
      </w:r>
      <w:r>
        <w:rPr>
          <w:rFonts w:asciiTheme="minorHAnsi" w:hAnsiTheme="minorHAnsi"/>
        </w:rPr>
        <w:t>c</w:t>
      </w:r>
      <w:r w:rsidRPr="002F6C9D">
        <w:rPr>
          <w:rFonts w:asciiTheme="minorHAnsi" w:hAnsiTheme="minorHAnsi"/>
        </w:rPr>
        <w:t>urrently too many of our operations are delivered outside</w:t>
      </w:r>
      <w:r>
        <w:rPr>
          <w:rFonts w:asciiTheme="minorHAnsi" w:hAnsiTheme="minorHAnsi"/>
        </w:rPr>
        <w:t xml:space="preserve"> of our core plan. This is through</w:t>
      </w:r>
      <w:r w:rsidRPr="002F6C9D">
        <w:rPr>
          <w:rFonts w:asciiTheme="minorHAnsi" w:hAnsiTheme="minorHAnsi"/>
        </w:rPr>
        <w:t xml:space="preserve"> </w:t>
      </w:r>
      <w:r>
        <w:rPr>
          <w:rFonts w:asciiTheme="minorHAnsi" w:hAnsiTheme="minorHAnsi"/>
        </w:rPr>
        <w:t>out of job plan (</w:t>
      </w:r>
      <w:proofErr w:type="spellStart"/>
      <w:r>
        <w:rPr>
          <w:rFonts w:asciiTheme="minorHAnsi" w:hAnsiTheme="minorHAnsi"/>
        </w:rPr>
        <w:t>OJP</w:t>
      </w:r>
      <w:proofErr w:type="spellEnd"/>
      <w:r>
        <w:rPr>
          <w:rFonts w:asciiTheme="minorHAnsi" w:hAnsiTheme="minorHAnsi"/>
        </w:rPr>
        <w:t>) arrangements (31% theatres and 19% outpatients 2015/16)</w:t>
      </w:r>
      <w:r w:rsidRPr="002F6C9D">
        <w:rPr>
          <w:rFonts w:asciiTheme="minorHAnsi" w:hAnsiTheme="minorHAnsi"/>
        </w:rPr>
        <w:t xml:space="preserve"> and outsourcing (sending patients to private hospitals for their surgery). </w:t>
      </w:r>
      <w:r>
        <w:rPr>
          <w:rFonts w:asciiTheme="minorHAnsi" w:hAnsiTheme="minorHAnsi"/>
        </w:rPr>
        <w:t xml:space="preserve"> </w:t>
      </w:r>
      <w:r w:rsidRPr="002F6C9D">
        <w:rPr>
          <w:rFonts w:asciiTheme="minorHAnsi" w:hAnsiTheme="minorHAnsi"/>
        </w:rPr>
        <w:t xml:space="preserve">The Trust recognises that when we </w:t>
      </w:r>
      <w:r>
        <w:rPr>
          <w:rFonts w:asciiTheme="minorHAnsi" w:hAnsiTheme="minorHAnsi"/>
        </w:rPr>
        <w:t>do this</w:t>
      </w:r>
      <w:r w:rsidRPr="002F6C9D">
        <w:rPr>
          <w:rFonts w:asciiTheme="minorHAnsi" w:hAnsiTheme="minorHAnsi"/>
        </w:rPr>
        <w:t xml:space="preserve"> we </w:t>
      </w:r>
      <w:r>
        <w:rPr>
          <w:rFonts w:asciiTheme="minorHAnsi" w:hAnsiTheme="minorHAnsi"/>
        </w:rPr>
        <w:t>reduce</w:t>
      </w:r>
      <w:r w:rsidRPr="002F6C9D">
        <w:rPr>
          <w:rFonts w:asciiTheme="minorHAnsi" w:hAnsiTheme="minorHAnsi"/>
        </w:rPr>
        <w:t xml:space="preserve"> the financial contribution (the margin) that this work affords. </w:t>
      </w:r>
      <w:r>
        <w:rPr>
          <w:rFonts w:asciiTheme="minorHAnsi" w:hAnsiTheme="minorHAnsi"/>
        </w:rPr>
        <w:t xml:space="preserve"> </w:t>
      </w:r>
    </w:p>
    <w:p w:rsidR="00CC4816" w:rsidRDefault="00CC4816" w:rsidP="00895424">
      <w:pPr>
        <w:rPr>
          <w:rFonts w:asciiTheme="minorHAnsi" w:hAnsiTheme="minorHAnsi"/>
        </w:rPr>
      </w:pPr>
      <w:r>
        <w:rPr>
          <w:rFonts w:asciiTheme="minorHAnsi" w:hAnsiTheme="minorHAnsi"/>
        </w:rPr>
        <w:t>The Trust is currently working through a programme with a phased approach</w:t>
      </w:r>
      <w:r w:rsidR="00E511AC">
        <w:rPr>
          <w:rFonts w:asciiTheme="minorHAnsi" w:hAnsiTheme="minorHAnsi"/>
        </w:rPr>
        <w:t>, as highlighted above,</w:t>
      </w:r>
      <w:r>
        <w:rPr>
          <w:rFonts w:asciiTheme="minorHAnsi" w:hAnsiTheme="minorHAnsi"/>
        </w:rPr>
        <w:t xml:space="preserve"> reviewing our </w:t>
      </w:r>
      <w:proofErr w:type="spellStart"/>
      <w:r>
        <w:rPr>
          <w:rFonts w:asciiTheme="minorHAnsi" w:hAnsiTheme="minorHAnsi"/>
        </w:rPr>
        <w:t>O</w:t>
      </w:r>
      <w:r w:rsidR="00895424">
        <w:rPr>
          <w:rFonts w:asciiTheme="minorHAnsi" w:hAnsiTheme="minorHAnsi"/>
        </w:rPr>
        <w:t>JP</w:t>
      </w:r>
      <w:proofErr w:type="spellEnd"/>
      <w:r w:rsidR="00895424">
        <w:rPr>
          <w:rFonts w:asciiTheme="minorHAnsi" w:hAnsiTheme="minorHAnsi"/>
        </w:rPr>
        <w:t xml:space="preserve"> capacity as follows;</w:t>
      </w:r>
    </w:p>
    <w:p w:rsidR="00CC4816" w:rsidRDefault="00CC4816" w:rsidP="00C87F38">
      <w:pPr>
        <w:pStyle w:val="ListParagraph"/>
        <w:numPr>
          <w:ilvl w:val="0"/>
          <w:numId w:val="31"/>
        </w:numPr>
        <w:ind w:left="284" w:hanging="284"/>
        <w:rPr>
          <w:rFonts w:asciiTheme="minorHAnsi" w:hAnsiTheme="minorHAnsi"/>
        </w:rPr>
      </w:pPr>
      <w:proofErr w:type="gramStart"/>
      <w:r>
        <w:rPr>
          <w:rFonts w:asciiTheme="minorHAnsi" w:hAnsiTheme="minorHAnsi"/>
        </w:rPr>
        <w:t>Phase</w:t>
      </w:r>
      <w:proofErr w:type="gramEnd"/>
      <w:r>
        <w:rPr>
          <w:rFonts w:asciiTheme="minorHAnsi" w:hAnsiTheme="minorHAnsi"/>
        </w:rPr>
        <w:t xml:space="preserve"> one; agree volumes of </w:t>
      </w:r>
      <w:proofErr w:type="spellStart"/>
      <w:r>
        <w:rPr>
          <w:rFonts w:asciiTheme="minorHAnsi" w:hAnsiTheme="minorHAnsi"/>
        </w:rPr>
        <w:t>OJP</w:t>
      </w:r>
      <w:proofErr w:type="spellEnd"/>
      <w:r>
        <w:rPr>
          <w:rFonts w:asciiTheme="minorHAnsi" w:hAnsiTheme="minorHAnsi"/>
        </w:rPr>
        <w:t xml:space="preserve"> activity in advance and contract on this basis.</w:t>
      </w:r>
    </w:p>
    <w:p w:rsidR="00CC4816" w:rsidRDefault="00CC4816" w:rsidP="00C87F38">
      <w:pPr>
        <w:pStyle w:val="ListParagraph"/>
        <w:numPr>
          <w:ilvl w:val="0"/>
          <w:numId w:val="31"/>
        </w:numPr>
        <w:ind w:left="284" w:hanging="284"/>
        <w:rPr>
          <w:rFonts w:asciiTheme="minorHAnsi" w:hAnsiTheme="minorHAnsi"/>
        </w:rPr>
      </w:pPr>
      <w:r>
        <w:rPr>
          <w:rFonts w:asciiTheme="minorHAnsi" w:hAnsiTheme="minorHAnsi"/>
        </w:rPr>
        <w:t xml:space="preserve">Phase two; agree a series of productivity based improvements to our </w:t>
      </w:r>
      <w:proofErr w:type="spellStart"/>
      <w:r>
        <w:rPr>
          <w:rFonts w:asciiTheme="minorHAnsi" w:hAnsiTheme="minorHAnsi"/>
        </w:rPr>
        <w:t>OJP</w:t>
      </w:r>
      <w:proofErr w:type="spellEnd"/>
      <w:r>
        <w:rPr>
          <w:rFonts w:asciiTheme="minorHAnsi" w:hAnsiTheme="minorHAnsi"/>
        </w:rPr>
        <w:t xml:space="preserve"> working arrangements.</w:t>
      </w:r>
    </w:p>
    <w:p w:rsidR="00CC4816" w:rsidRDefault="00CC4816" w:rsidP="00C87F38">
      <w:pPr>
        <w:pStyle w:val="ListParagraph"/>
        <w:numPr>
          <w:ilvl w:val="0"/>
          <w:numId w:val="31"/>
        </w:numPr>
        <w:ind w:left="284" w:hanging="284"/>
        <w:rPr>
          <w:rFonts w:asciiTheme="minorHAnsi" w:hAnsiTheme="minorHAnsi"/>
        </w:rPr>
      </w:pPr>
      <w:r>
        <w:rPr>
          <w:rFonts w:asciiTheme="minorHAnsi" w:hAnsiTheme="minorHAnsi"/>
        </w:rPr>
        <w:t>Phase three; agree a reward system based upon performance linked to our refreshed Trust strategy, productivity, values and behaviours.</w:t>
      </w:r>
    </w:p>
    <w:p w:rsidR="00CC4816" w:rsidRDefault="00CC4816" w:rsidP="00895424">
      <w:pPr>
        <w:rPr>
          <w:rFonts w:asciiTheme="minorHAnsi" w:hAnsiTheme="minorHAnsi"/>
        </w:rPr>
      </w:pPr>
      <w:r>
        <w:rPr>
          <w:rFonts w:asciiTheme="minorHAnsi" w:hAnsiTheme="minorHAnsi"/>
        </w:rPr>
        <w:t>The Trust completed a capacity and demand review which has indicated the requirement to increase consultant capacity in particular sub-specialties.  Recruitment commenced in 2016/17 to a number of new consultant posts creating the additional capacity required for sustainable delivery in 2017/18.  Through recruitment the Trust looks to achieve;</w:t>
      </w:r>
    </w:p>
    <w:p w:rsidR="00CC4816" w:rsidRDefault="00CC4816" w:rsidP="00C87F38">
      <w:pPr>
        <w:pStyle w:val="ListParagraph"/>
        <w:numPr>
          <w:ilvl w:val="0"/>
          <w:numId w:val="32"/>
        </w:numPr>
        <w:ind w:left="284" w:hanging="284"/>
        <w:rPr>
          <w:rFonts w:asciiTheme="minorHAnsi" w:hAnsiTheme="minorHAnsi"/>
        </w:rPr>
      </w:pPr>
      <w:r>
        <w:rPr>
          <w:rFonts w:asciiTheme="minorHAnsi" w:hAnsiTheme="minorHAnsi"/>
        </w:rPr>
        <w:t>To sustainably achieve the 92% threshold.</w:t>
      </w:r>
    </w:p>
    <w:p w:rsidR="00CC4816" w:rsidRDefault="00CC4816" w:rsidP="00C87F38">
      <w:pPr>
        <w:pStyle w:val="ListParagraph"/>
        <w:numPr>
          <w:ilvl w:val="0"/>
          <w:numId w:val="32"/>
        </w:numPr>
        <w:ind w:left="284" w:hanging="284"/>
        <w:rPr>
          <w:rFonts w:asciiTheme="minorHAnsi" w:hAnsiTheme="minorHAnsi"/>
        </w:rPr>
      </w:pPr>
      <w:r>
        <w:rPr>
          <w:rFonts w:asciiTheme="minorHAnsi" w:hAnsiTheme="minorHAnsi"/>
        </w:rPr>
        <w:t>Respond to increased levels of demand.</w:t>
      </w:r>
    </w:p>
    <w:p w:rsidR="00CC4816" w:rsidRDefault="00CC4816" w:rsidP="00C87F38">
      <w:pPr>
        <w:pStyle w:val="ListParagraph"/>
        <w:numPr>
          <w:ilvl w:val="0"/>
          <w:numId w:val="32"/>
        </w:numPr>
        <w:ind w:left="284" w:hanging="284"/>
        <w:rPr>
          <w:rFonts w:asciiTheme="minorHAnsi" w:hAnsiTheme="minorHAnsi"/>
        </w:rPr>
      </w:pPr>
      <w:r>
        <w:rPr>
          <w:rFonts w:asciiTheme="minorHAnsi" w:hAnsiTheme="minorHAnsi"/>
        </w:rPr>
        <w:t>Increase flexibility in sub-specialties to respond to peaks of demand.</w:t>
      </w:r>
    </w:p>
    <w:p w:rsidR="00CC4816" w:rsidRDefault="00CC4816" w:rsidP="00C87F38">
      <w:pPr>
        <w:pStyle w:val="ListParagraph"/>
        <w:numPr>
          <w:ilvl w:val="0"/>
          <w:numId w:val="32"/>
        </w:numPr>
        <w:ind w:left="284" w:hanging="284"/>
        <w:rPr>
          <w:rFonts w:asciiTheme="minorHAnsi" w:hAnsiTheme="minorHAnsi"/>
        </w:rPr>
      </w:pPr>
      <w:r>
        <w:rPr>
          <w:rFonts w:asciiTheme="minorHAnsi" w:hAnsiTheme="minorHAnsi"/>
        </w:rPr>
        <w:t>Create additional core capacity.</w:t>
      </w:r>
    </w:p>
    <w:p w:rsidR="00CC4816" w:rsidRDefault="00CC4816" w:rsidP="00C87F38">
      <w:pPr>
        <w:pStyle w:val="ListParagraph"/>
        <w:numPr>
          <w:ilvl w:val="0"/>
          <w:numId w:val="32"/>
        </w:numPr>
        <w:ind w:left="284" w:hanging="284"/>
        <w:rPr>
          <w:rFonts w:asciiTheme="minorHAnsi" w:hAnsiTheme="minorHAnsi"/>
        </w:rPr>
      </w:pPr>
      <w:r>
        <w:rPr>
          <w:rFonts w:asciiTheme="minorHAnsi" w:hAnsiTheme="minorHAnsi"/>
        </w:rPr>
        <w:t>To make a positive contribution to sub-specialty service lines.</w:t>
      </w:r>
    </w:p>
    <w:p w:rsidR="00CC4816" w:rsidRDefault="00CC4816" w:rsidP="00C87F38">
      <w:pPr>
        <w:pStyle w:val="ListParagraph"/>
        <w:numPr>
          <w:ilvl w:val="0"/>
          <w:numId w:val="32"/>
        </w:numPr>
        <w:ind w:left="284" w:hanging="284"/>
        <w:rPr>
          <w:rFonts w:asciiTheme="minorHAnsi" w:hAnsiTheme="minorHAnsi"/>
        </w:rPr>
      </w:pPr>
      <w:r>
        <w:rPr>
          <w:rFonts w:asciiTheme="minorHAnsi" w:hAnsiTheme="minorHAnsi"/>
        </w:rPr>
        <w:t>To provide effective consultant succession planning.</w:t>
      </w:r>
    </w:p>
    <w:p w:rsidR="00CC4816" w:rsidRDefault="00CC4816" w:rsidP="00C87F38">
      <w:pPr>
        <w:pStyle w:val="ListParagraph"/>
        <w:numPr>
          <w:ilvl w:val="0"/>
          <w:numId w:val="32"/>
        </w:numPr>
        <w:ind w:left="284" w:hanging="284"/>
        <w:rPr>
          <w:rFonts w:asciiTheme="minorHAnsi" w:hAnsiTheme="minorHAnsi"/>
        </w:rPr>
      </w:pPr>
      <w:r>
        <w:rPr>
          <w:rFonts w:asciiTheme="minorHAnsi" w:hAnsiTheme="minorHAnsi"/>
        </w:rPr>
        <w:t xml:space="preserve">Work towards a maximum of 20% of core activity undertaken on a flexible basis as </w:t>
      </w:r>
      <w:proofErr w:type="spellStart"/>
      <w:r>
        <w:rPr>
          <w:rFonts w:asciiTheme="minorHAnsi" w:hAnsiTheme="minorHAnsi"/>
        </w:rPr>
        <w:t>OJP</w:t>
      </w:r>
      <w:proofErr w:type="spellEnd"/>
      <w:r>
        <w:rPr>
          <w:rFonts w:asciiTheme="minorHAnsi" w:hAnsiTheme="minorHAnsi"/>
        </w:rPr>
        <w:t>.</w:t>
      </w:r>
    </w:p>
    <w:p w:rsidR="00CC4816" w:rsidRPr="0017069C" w:rsidRDefault="00CC4816" w:rsidP="00895424">
      <w:pPr>
        <w:rPr>
          <w:rFonts w:asciiTheme="minorHAnsi" w:hAnsiTheme="minorHAnsi"/>
        </w:rPr>
      </w:pPr>
      <w:r>
        <w:rPr>
          <w:rFonts w:asciiTheme="minorHAnsi" w:hAnsiTheme="minorHAnsi"/>
        </w:rPr>
        <w:t xml:space="preserve">As highlighted above the opening of the Menzies Unit and Kenyon ward instigates the requirement to substantively recruit in nursing and theatre staffing in response to expanding our clinical workforce and increased activity levels with an agreed baseline activity from our main local commissioner.  The Trust </w:t>
      </w:r>
      <w:r>
        <w:rPr>
          <w:rFonts w:asciiTheme="minorHAnsi" w:hAnsiTheme="minorHAnsi"/>
        </w:rPr>
        <w:lastRenderedPageBreak/>
        <w:t xml:space="preserve">have put in place a monitoring tool in regards to activity levels to ensure core resource capacity remains in line going forwards and that </w:t>
      </w:r>
      <w:proofErr w:type="spellStart"/>
      <w:r>
        <w:rPr>
          <w:rFonts w:asciiTheme="minorHAnsi" w:hAnsiTheme="minorHAnsi"/>
        </w:rPr>
        <w:t>OJP</w:t>
      </w:r>
      <w:proofErr w:type="spellEnd"/>
      <w:r>
        <w:rPr>
          <w:rFonts w:asciiTheme="minorHAnsi" w:hAnsiTheme="minorHAnsi"/>
        </w:rPr>
        <w:t xml:space="preserve"> working arrangements are only utilised for flexibility purposes.</w:t>
      </w:r>
    </w:p>
    <w:p w:rsidR="00202D2D" w:rsidRPr="00F5314D" w:rsidRDefault="00202D2D" w:rsidP="00895424">
      <w:pPr>
        <w:rPr>
          <w:rFonts w:cs="Arial"/>
        </w:rPr>
      </w:pPr>
      <w:r w:rsidRPr="00CC4816">
        <w:rPr>
          <w:rFonts w:cs="Arial"/>
        </w:rPr>
        <w:t xml:space="preserve">Over the next year, we will look to further collaborate with partners such as </w:t>
      </w:r>
      <w:r w:rsidR="00CC4816" w:rsidRPr="00CC4816">
        <w:rPr>
          <w:rFonts w:cs="Arial"/>
        </w:rPr>
        <w:t>Shropshire</w:t>
      </w:r>
      <w:r w:rsidRPr="00CC4816">
        <w:rPr>
          <w:rFonts w:cs="Arial"/>
        </w:rPr>
        <w:t xml:space="preserve"> Clinical Commissioning Group (CCG), </w:t>
      </w:r>
      <w:r w:rsidR="00CC4816" w:rsidRPr="00CC4816">
        <w:rPr>
          <w:rFonts w:cs="Arial"/>
        </w:rPr>
        <w:t xml:space="preserve">Shropshire Community Trust </w:t>
      </w:r>
      <w:r w:rsidRPr="00CC4816">
        <w:rPr>
          <w:rFonts w:cs="Arial"/>
        </w:rPr>
        <w:t>(</w:t>
      </w:r>
      <w:proofErr w:type="spellStart"/>
      <w:r w:rsidR="00CC4816" w:rsidRPr="00CC4816">
        <w:rPr>
          <w:rFonts w:cs="Arial"/>
        </w:rPr>
        <w:t>Shropcom</w:t>
      </w:r>
      <w:proofErr w:type="spellEnd"/>
      <w:r w:rsidRPr="00CC4816">
        <w:rPr>
          <w:rFonts w:cs="Arial"/>
        </w:rPr>
        <w:t xml:space="preserve">), </w:t>
      </w:r>
      <w:r w:rsidR="00CC4816" w:rsidRPr="00CC4816">
        <w:rPr>
          <w:rFonts w:cs="Arial"/>
        </w:rPr>
        <w:t>South Staffordshire and Shropshire Mental Health Foundation Trust</w:t>
      </w:r>
      <w:r w:rsidRPr="00CC4816">
        <w:rPr>
          <w:rFonts w:cs="Arial"/>
        </w:rPr>
        <w:t xml:space="preserve"> (</w:t>
      </w:r>
      <w:r w:rsidR="00CC4816" w:rsidRPr="00CC4816">
        <w:rPr>
          <w:rFonts w:cs="Arial"/>
        </w:rPr>
        <w:t>SSSFT</w:t>
      </w:r>
      <w:r w:rsidRPr="00CC4816">
        <w:rPr>
          <w:rFonts w:cs="Arial"/>
        </w:rPr>
        <w:t>)</w:t>
      </w:r>
      <w:r w:rsidR="00CC4816" w:rsidRPr="00CC4816">
        <w:rPr>
          <w:rFonts w:cs="Arial"/>
        </w:rPr>
        <w:t>, Shropshire GP Practices</w:t>
      </w:r>
      <w:r w:rsidRPr="00CC4816">
        <w:rPr>
          <w:rFonts w:cs="Arial"/>
        </w:rPr>
        <w:t xml:space="preserve"> and the Local Authorities. We aim to produce more sophisticated workforce plans, across the wider health economy where possible, so that we are able to respond better to changes in our community, in terms of supply and demand.</w:t>
      </w:r>
      <w:r w:rsidRPr="00F5314D">
        <w:rPr>
          <w:rFonts w:cs="Arial"/>
        </w:rPr>
        <w:t xml:space="preserve"> </w:t>
      </w:r>
    </w:p>
    <w:p w:rsidR="00202D2D" w:rsidRPr="00F5314D" w:rsidRDefault="00202D2D" w:rsidP="00895424">
      <w:pPr>
        <w:rPr>
          <w:rFonts w:cs="Arial"/>
        </w:rPr>
      </w:pPr>
      <w:r w:rsidRPr="00F5314D">
        <w:rPr>
          <w:rFonts w:cs="Arial"/>
        </w:rPr>
        <w:t>In particular, this may include:</w:t>
      </w:r>
    </w:p>
    <w:p w:rsidR="00202D2D" w:rsidRPr="00CC4816" w:rsidRDefault="00202D2D" w:rsidP="00C87F38">
      <w:pPr>
        <w:numPr>
          <w:ilvl w:val="0"/>
          <w:numId w:val="18"/>
        </w:numPr>
        <w:contextualSpacing/>
        <w:rPr>
          <w:rFonts w:cs="Arial"/>
        </w:rPr>
      </w:pPr>
      <w:r w:rsidRPr="00CC4816">
        <w:rPr>
          <w:rFonts w:cs="Arial"/>
        </w:rPr>
        <w:t>facilitating secondary care clinicians working with primary care outside of the hospital setting;</w:t>
      </w:r>
    </w:p>
    <w:p w:rsidR="00CC4816" w:rsidRPr="00CC4816" w:rsidRDefault="00202D2D" w:rsidP="00C87F38">
      <w:pPr>
        <w:numPr>
          <w:ilvl w:val="0"/>
          <w:numId w:val="18"/>
        </w:numPr>
        <w:contextualSpacing/>
        <w:rPr>
          <w:rFonts w:cs="Arial"/>
        </w:rPr>
      </w:pPr>
      <w:r w:rsidRPr="00CC4816">
        <w:rPr>
          <w:rFonts w:cs="Arial"/>
        </w:rPr>
        <w:t xml:space="preserve">the use of </w:t>
      </w:r>
      <w:r w:rsidR="00CC4816" w:rsidRPr="00CC4816">
        <w:rPr>
          <w:rFonts w:cs="Arial"/>
        </w:rPr>
        <w:t>extended scope practitioners</w:t>
      </w:r>
      <w:r w:rsidRPr="00CC4816">
        <w:rPr>
          <w:rFonts w:cs="Arial"/>
        </w:rPr>
        <w:t xml:space="preserve"> to support </w:t>
      </w:r>
      <w:r w:rsidR="00CC4816" w:rsidRPr="00CC4816">
        <w:rPr>
          <w:rFonts w:cs="Arial"/>
        </w:rPr>
        <w:t xml:space="preserve">primary </w:t>
      </w:r>
      <w:r w:rsidRPr="00CC4816">
        <w:rPr>
          <w:rFonts w:cs="Arial"/>
        </w:rPr>
        <w:t>care</w:t>
      </w:r>
    </w:p>
    <w:p w:rsidR="00202D2D" w:rsidRPr="00F5314D" w:rsidRDefault="00202D2D" w:rsidP="00895424">
      <w:pPr>
        <w:ind w:left="780"/>
        <w:contextualSpacing/>
        <w:rPr>
          <w:rFonts w:cs="Arial"/>
        </w:rPr>
      </w:pPr>
    </w:p>
    <w:p w:rsidR="00202D2D" w:rsidRPr="00F5314D" w:rsidRDefault="00202D2D" w:rsidP="00895424">
      <w:pPr>
        <w:rPr>
          <w:rFonts w:cs="Arial"/>
        </w:rPr>
      </w:pPr>
      <w:r w:rsidRPr="00CC4816">
        <w:rPr>
          <w:rFonts w:cs="Arial"/>
        </w:rPr>
        <w:t xml:space="preserve">We continue to reshape and restructure the organisation around patient pathways and carry out a number of skill mix reviews. </w:t>
      </w:r>
    </w:p>
    <w:p w:rsidR="00202D2D" w:rsidRPr="00F5314D" w:rsidRDefault="00202D2D" w:rsidP="00895424">
      <w:pPr>
        <w:rPr>
          <w:rFonts w:cs="Arial"/>
        </w:rPr>
      </w:pPr>
      <w:r w:rsidRPr="00CC4816">
        <w:rPr>
          <w:rFonts w:cs="Arial"/>
        </w:rPr>
        <w:t>We will ensure the workforce is affordable, by providing sustainable, cost effective solutions to gaps in medical staffing rotas.  This will be supplemented by upskilling of clinical posts, with assistant and advanced practitioners where possible.</w:t>
      </w:r>
      <w:r w:rsidRPr="00F5314D">
        <w:rPr>
          <w:rFonts w:cs="Arial"/>
        </w:rPr>
        <w:t xml:space="preserve"> </w:t>
      </w:r>
    </w:p>
    <w:p w:rsidR="00D202E6" w:rsidRDefault="00202D2D" w:rsidP="00895424">
      <w:pPr>
        <w:jc w:val="both"/>
        <w:rPr>
          <w:rFonts w:cs="Arial"/>
        </w:rPr>
      </w:pPr>
      <w:r w:rsidRPr="00CC4816">
        <w:rPr>
          <w:rFonts w:cs="Arial"/>
        </w:rPr>
        <w:t>Gaps in rotas and minimal competency in some specialties has resulted in the pay bill for locum and consultant cover</w:t>
      </w:r>
      <w:r w:rsidRPr="00D202E6">
        <w:rPr>
          <w:rFonts w:cs="Arial"/>
        </w:rPr>
        <w:t xml:space="preserve">, we </w:t>
      </w:r>
      <w:r w:rsidR="00CC4816" w:rsidRPr="00D202E6">
        <w:rPr>
          <w:rFonts w:cs="Arial"/>
        </w:rPr>
        <w:t>are</w:t>
      </w:r>
      <w:r w:rsidRPr="00D202E6">
        <w:rPr>
          <w:rFonts w:cs="Arial"/>
        </w:rPr>
        <w:t xml:space="preserve"> think</w:t>
      </w:r>
      <w:r w:rsidR="00CC4816" w:rsidRPr="00D202E6">
        <w:rPr>
          <w:rFonts w:cs="Arial"/>
        </w:rPr>
        <w:t>ing</w:t>
      </w:r>
      <w:r w:rsidRPr="00D202E6">
        <w:rPr>
          <w:rFonts w:cs="Arial"/>
        </w:rPr>
        <w:t xml:space="preserve"> creatively about how we address this issue in the long term.</w:t>
      </w:r>
    </w:p>
    <w:p w:rsidR="009D3985" w:rsidRDefault="009D3985" w:rsidP="003568A0">
      <w:pPr>
        <w:pStyle w:val="Heading3"/>
      </w:pPr>
      <w:bookmarkStart w:id="22" w:name="_Toc506458190"/>
      <w:r w:rsidRPr="009D3985">
        <w:t>Medical</w:t>
      </w:r>
      <w:bookmarkEnd w:id="22"/>
    </w:p>
    <w:p w:rsidR="009D3985" w:rsidRDefault="009D3985" w:rsidP="00895424">
      <w:pPr>
        <w:jc w:val="both"/>
        <w:rPr>
          <w:rFonts w:cs="Arial"/>
        </w:rPr>
      </w:pPr>
      <w:r>
        <w:rPr>
          <w:rFonts w:cs="Arial"/>
        </w:rPr>
        <w:t xml:space="preserve">RJAH have been successful in the development of senior trainees through the provision of teaching for orthopaedic surgeons to consultant status with a high percentage of our former trainees now leading surgeons in hospitals all over the UK.  We intend to continue with this endeavour providing protected teaching time on Friday afternoons for all deanery trainees who will take the FRCS Orth examination. We will also continue to structure consultant job plans to support medical education commitments including regular teaching and attendance and regional and national courses.  Our intention is to develop </w:t>
      </w:r>
      <w:proofErr w:type="spellStart"/>
      <w:r>
        <w:rPr>
          <w:rFonts w:cs="Arial"/>
        </w:rPr>
        <w:t>pur</w:t>
      </w:r>
      <w:proofErr w:type="spellEnd"/>
      <w:r>
        <w:rPr>
          <w:rFonts w:cs="Arial"/>
        </w:rPr>
        <w:t xml:space="preserve"> training programmes for medical and diagnostic specialties together with introducing a RJAH medical leadership programme.</w:t>
      </w:r>
    </w:p>
    <w:p w:rsidR="009D3985" w:rsidRPr="00A568D7" w:rsidRDefault="009D3985" w:rsidP="00895424">
      <w:pPr>
        <w:jc w:val="both"/>
        <w:rPr>
          <w:rFonts w:cs="Arial"/>
        </w:rPr>
      </w:pPr>
      <w:r>
        <w:rPr>
          <w:rFonts w:cs="Arial"/>
        </w:rPr>
        <w:t xml:space="preserve">By </w:t>
      </w:r>
      <w:r w:rsidRPr="00A568D7">
        <w:rPr>
          <w:rFonts w:cs="Arial"/>
        </w:rPr>
        <w:t>educating and training senior ‘junior’ doctors we are developing our future clinical workforce, many of whom will become consultants.</w:t>
      </w:r>
    </w:p>
    <w:p w:rsidR="00EA23C0" w:rsidRPr="00A568D7" w:rsidRDefault="00202D2D" w:rsidP="003568A0">
      <w:pPr>
        <w:pStyle w:val="Heading3"/>
      </w:pPr>
      <w:bookmarkStart w:id="23" w:name="_Toc506458191"/>
      <w:r w:rsidRPr="00A568D7">
        <w:t>Nursing</w:t>
      </w:r>
      <w:bookmarkEnd w:id="23"/>
      <w:r w:rsidRPr="00A568D7">
        <w:t xml:space="preserve"> </w:t>
      </w:r>
    </w:p>
    <w:p w:rsidR="000E5737" w:rsidRDefault="000E5737" w:rsidP="00895424">
      <w:pPr>
        <w:jc w:val="both"/>
        <w:rPr>
          <w:rFonts w:cs="Arial"/>
        </w:rPr>
      </w:pPr>
      <w:r>
        <w:rPr>
          <w:rFonts w:cs="Arial"/>
        </w:rPr>
        <w:t xml:space="preserve">Our nursing strategy is based upon delivering an effective, efficient service that seeks out the views of our patients to continually improve quality of care, underpinned by the national nursing strategy of the </w:t>
      </w:r>
      <w:proofErr w:type="spellStart"/>
      <w:r>
        <w:rPr>
          <w:rFonts w:cs="Arial"/>
        </w:rPr>
        <w:t>6C’s</w:t>
      </w:r>
      <w:proofErr w:type="spellEnd"/>
      <w:r>
        <w:rPr>
          <w:rFonts w:cs="Arial"/>
        </w:rPr>
        <w:t>: Care, Compassion, Competence, Communication, Courage and Commitment.  This ensures that our nurses continue to embrace the Trust values with the professionalism and care ethics that guide their daily practice in all care settings, ensuring that patient centred care is at the heart of our practice.</w:t>
      </w:r>
    </w:p>
    <w:p w:rsidR="000E5737" w:rsidRDefault="000E5737" w:rsidP="00895424">
      <w:pPr>
        <w:jc w:val="both"/>
        <w:rPr>
          <w:rFonts w:cs="Arial"/>
        </w:rPr>
      </w:pPr>
      <w:r>
        <w:rPr>
          <w:rFonts w:cs="Arial"/>
        </w:rPr>
        <w:t>Our nurses will demonstrate professional behaviour to reaffirm their role as advocates and guardians of quality care, treating people with dignity and respect, with care and compassion and with impartiality.  Therefore our intention is;</w:t>
      </w:r>
    </w:p>
    <w:p w:rsidR="000E5737" w:rsidRDefault="000E5737" w:rsidP="000E5737">
      <w:pPr>
        <w:pStyle w:val="ListParagraph"/>
        <w:numPr>
          <w:ilvl w:val="0"/>
          <w:numId w:val="52"/>
        </w:numPr>
        <w:autoSpaceDE w:val="0"/>
        <w:autoSpaceDN w:val="0"/>
        <w:adjustRightInd w:val="0"/>
        <w:spacing w:after="0" w:line="240" w:lineRule="auto"/>
        <w:rPr>
          <w:rFonts w:asciiTheme="majorHAnsi" w:hAnsiTheme="majorHAnsi" w:cstheme="majorHAnsi"/>
          <w:lang w:bidi="ar-SA"/>
        </w:rPr>
      </w:pPr>
      <w:r w:rsidRPr="000E5737">
        <w:rPr>
          <w:rFonts w:asciiTheme="majorHAnsi" w:hAnsiTheme="majorHAnsi" w:cstheme="majorHAnsi"/>
          <w:lang w:bidi="ar-SA"/>
        </w:rPr>
        <w:t>To ensure that clinical care meets and exceeds the essential required standards</w:t>
      </w:r>
      <w:r>
        <w:rPr>
          <w:rFonts w:asciiTheme="majorHAnsi" w:hAnsiTheme="majorHAnsi" w:cstheme="majorHAnsi"/>
          <w:lang w:bidi="ar-SA"/>
        </w:rPr>
        <w:t xml:space="preserve"> </w:t>
      </w:r>
      <w:r w:rsidRPr="000E5737">
        <w:rPr>
          <w:rFonts w:asciiTheme="majorHAnsi" w:hAnsiTheme="majorHAnsi" w:cstheme="majorHAnsi"/>
          <w:lang w:bidi="ar-SA"/>
        </w:rPr>
        <w:t>of quality and safety</w:t>
      </w:r>
      <w:r>
        <w:rPr>
          <w:rFonts w:asciiTheme="majorHAnsi" w:hAnsiTheme="majorHAnsi" w:cstheme="majorHAnsi"/>
          <w:lang w:bidi="ar-SA"/>
        </w:rPr>
        <w:t>.</w:t>
      </w:r>
    </w:p>
    <w:p w:rsidR="000E5737" w:rsidRDefault="000E5737" w:rsidP="000E5737">
      <w:pPr>
        <w:pStyle w:val="ListParagraph"/>
        <w:numPr>
          <w:ilvl w:val="0"/>
          <w:numId w:val="52"/>
        </w:numPr>
        <w:autoSpaceDE w:val="0"/>
        <w:autoSpaceDN w:val="0"/>
        <w:adjustRightInd w:val="0"/>
        <w:spacing w:after="0" w:line="240" w:lineRule="auto"/>
        <w:rPr>
          <w:rFonts w:asciiTheme="majorHAnsi" w:hAnsiTheme="majorHAnsi" w:cstheme="majorHAnsi"/>
          <w:lang w:bidi="ar-SA"/>
        </w:rPr>
      </w:pPr>
      <w:r w:rsidRPr="000E5737">
        <w:rPr>
          <w:rFonts w:asciiTheme="majorHAnsi" w:hAnsiTheme="majorHAnsi" w:cstheme="majorHAnsi"/>
          <w:lang w:bidi="ar-SA"/>
        </w:rPr>
        <w:t>Ensure that the service provides a safe, life enhancing experience for the whole</w:t>
      </w:r>
      <w:r>
        <w:rPr>
          <w:rFonts w:asciiTheme="majorHAnsi" w:hAnsiTheme="majorHAnsi" w:cstheme="majorHAnsi"/>
          <w:lang w:bidi="ar-SA"/>
        </w:rPr>
        <w:t xml:space="preserve"> </w:t>
      </w:r>
      <w:r w:rsidRPr="000E5737">
        <w:rPr>
          <w:rFonts w:asciiTheme="majorHAnsi" w:hAnsiTheme="majorHAnsi" w:cstheme="majorHAnsi"/>
          <w:lang w:bidi="ar-SA"/>
        </w:rPr>
        <w:t>family unit for the duration of the</w:t>
      </w:r>
      <w:r>
        <w:rPr>
          <w:rFonts w:asciiTheme="majorHAnsi" w:hAnsiTheme="majorHAnsi" w:cstheme="majorHAnsi"/>
          <w:lang w:bidi="ar-SA"/>
        </w:rPr>
        <w:t>ir</w:t>
      </w:r>
      <w:r w:rsidRPr="000E5737">
        <w:rPr>
          <w:rFonts w:asciiTheme="majorHAnsi" w:hAnsiTheme="majorHAnsi" w:cstheme="majorHAnsi"/>
          <w:lang w:bidi="ar-SA"/>
        </w:rPr>
        <w:t xml:space="preserve"> interaction with </w:t>
      </w:r>
      <w:r>
        <w:rPr>
          <w:rFonts w:asciiTheme="majorHAnsi" w:hAnsiTheme="majorHAnsi" w:cstheme="majorHAnsi"/>
          <w:lang w:bidi="ar-SA"/>
        </w:rPr>
        <w:t>our</w:t>
      </w:r>
      <w:r w:rsidRPr="000E5737">
        <w:rPr>
          <w:rFonts w:asciiTheme="majorHAnsi" w:hAnsiTheme="majorHAnsi" w:cstheme="majorHAnsi"/>
          <w:lang w:bidi="ar-SA"/>
        </w:rPr>
        <w:t xml:space="preserve"> services</w:t>
      </w:r>
      <w:r>
        <w:rPr>
          <w:rFonts w:asciiTheme="majorHAnsi" w:hAnsiTheme="majorHAnsi" w:cstheme="majorHAnsi"/>
          <w:lang w:bidi="ar-SA"/>
        </w:rPr>
        <w:t>.</w:t>
      </w:r>
    </w:p>
    <w:p w:rsidR="000E5737" w:rsidRDefault="000E5737" w:rsidP="000E5737">
      <w:pPr>
        <w:pStyle w:val="ListParagraph"/>
        <w:numPr>
          <w:ilvl w:val="0"/>
          <w:numId w:val="52"/>
        </w:numPr>
        <w:autoSpaceDE w:val="0"/>
        <w:autoSpaceDN w:val="0"/>
        <w:adjustRightInd w:val="0"/>
        <w:spacing w:after="0" w:line="240" w:lineRule="auto"/>
        <w:rPr>
          <w:rFonts w:asciiTheme="majorHAnsi" w:hAnsiTheme="majorHAnsi" w:cstheme="majorHAnsi"/>
          <w:lang w:bidi="ar-SA"/>
        </w:rPr>
      </w:pPr>
      <w:r w:rsidRPr="000E5737">
        <w:rPr>
          <w:rFonts w:asciiTheme="majorHAnsi" w:hAnsiTheme="majorHAnsi" w:cstheme="majorHAnsi"/>
          <w:lang w:bidi="ar-SA"/>
        </w:rPr>
        <w:t>To optimise and improve the health outcomes of all patients helping them to</w:t>
      </w:r>
      <w:r>
        <w:rPr>
          <w:rFonts w:asciiTheme="majorHAnsi" w:hAnsiTheme="majorHAnsi" w:cstheme="majorHAnsi"/>
          <w:lang w:bidi="ar-SA"/>
        </w:rPr>
        <w:t xml:space="preserve"> </w:t>
      </w:r>
      <w:r w:rsidRPr="000E5737">
        <w:rPr>
          <w:rFonts w:asciiTheme="majorHAnsi" w:hAnsiTheme="majorHAnsi" w:cstheme="majorHAnsi"/>
          <w:lang w:bidi="ar-SA"/>
        </w:rPr>
        <w:t>remain independent</w:t>
      </w:r>
      <w:r>
        <w:rPr>
          <w:rFonts w:asciiTheme="majorHAnsi" w:hAnsiTheme="majorHAnsi" w:cstheme="majorHAnsi"/>
          <w:lang w:bidi="ar-SA"/>
        </w:rPr>
        <w:t>.</w:t>
      </w:r>
    </w:p>
    <w:p w:rsidR="000E5737" w:rsidRDefault="000E5737" w:rsidP="000E5737">
      <w:pPr>
        <w:pStyle w:val="ListParagraph"/>
        <w:numPr>
          <w:ilvl w:val="0"/>
          <w:numId w:val="52"/>
        </w:numPr>
        <w:autoSpaceDE w:val="0"/>
        <w:autoSpaceDN w:val="0"/>
        <w:adjustRightInd w:val="0"/>
        <w:spacing w:after="0" w:line="240" w:lineRule="auto"/>
        <w:rPr>
          <w:rFonts w:asciiTheme="majorHAnsi" w:hAnsiTheme="majorHAnsi" w:cstheme="majorHAnsi"/>
          <w:lang w:bidi="ar-SA"/>
        </w:rPr>
      </w:pPr>
      <w:r w:rsidRPr="000E5737">
        <w:rPr>
          <w:rFonts w:asciiTheme="majorHAnsi" w:hAnsiTheme="majorHAnsi" w:cstheme="majorHAnsi"/>
          <w:lang w:bidi="ar-SA"/>
        </w:rPr>
        <w:lastRenderedPageBreak/>
        <w:t>To deliver a nursing workforce fit for the 21st Century, ensuring</w:t>
      </w:r>
      <w:r>
        <w:rPr>
          <w:rFonts w:asciiTheme="majorHAnsi" w:hAnsiTheme="majorHAnsi" w:cstheme="majorHAnsi"/>
          <w:lang w:bidi="ar-SA"/>
        </w:rPr>
        <w:t xml:space="preserve"> </w:t>
      </w:r>
      <w:r w:rsidRPr="000E5737">
        <w:rPr>
          <w:rFonts w:asciiTheme="majorHAnsi" w:hAnsiTheme="majorHAnsi" w:cstheme="majorHAnsi"/>
          <w:lang w:bidi="ar-SA"/>
        </w:rPr>
        <w:t>we have the right staff, with the right skills, in the right place</w:t>
      </w:r>
      <w:r>
        <w:rPr>
          <w:rFonts w:asciiTheme="majorHAnsi" w:hAnsiTheme="majorHAnsi" w:cstheme="majorHAnsi"/>
          <w:lang w:bidi="ar-SA"/>
        </w:rPr>
        <w:t>.</w:t>
      </w:r>
    </w:p>
    <w:p w:rsidR="000E5737" w:rsidRDefault="000E5737" w:rsidP="000E5737">
      <w:pPr>
        <w:pStyle w:val="ListParagraph"/>
        <w:numPr>
          <w:ilvl w:val="0"/>
          <w:numId w:val="52"/>
        </w:numPr>
        <w:autoSpaceDE w:val="0"/>
        <w:autoSpaceDN w:val="0"/>
        <w:adjustRightInd w:val="0"/>
        <w:spacing w:after="0" w:line="240" w:lineRule="auto"/>
        <w:rPr>
          <w:rFonts w:asciiTheme="majorHAnsi" w:hAnsiTheme="majorHAnsi" w:cstheme="majorHAnsi"/>
          <w:lang w:bidi="ar-SA"/>
        </w:rPr>
      </w:pPr>
      <w:r w:rsidRPr="000E5737">
        <w:rPr>
          <w:rFonts w:asciiTheme="majorHAnsi" w:hAnsiTheme="majorHAnsi" w:cstheme="majorHAnsi"/>
          <w:lang w:bidi="ar-SA"/>
        </w:rPr>
        <w:t>Delivering high quality, safe, effective and compassionate care, measuring its</w:t>
      </w:r>
      <w:r>
        <w:rPr>
          <w:rFonts w:asciiTheme="majorHAnsi" w:hAnsiTheme="majorHAnsi" w:cstheme="majorHAnsi"/>
          <w:lang w:bidi="ar-SA"/>
        </w:rPr>
        <w:t xml:space="preserve"> </w:t>
      </w:r>
      <w:r w:rsidRPr="000E5737">
        <w:rPr>
          <w:rFonts w:asciiTheme="majorHAnsi" w:hAnsiTheme="majorHAnsi" w:cstheme="majorHAnsi"/>
          <w:lang w:bidi="ar-SA"/>
        </w:rPr>
        <w:t>impact and where required ensuring improvement</w:t>
      </w:r>
      <w:r>
        <w:rPr>
          <w:rFonts w:asciiTheme="majorHAnsi" w:hAnsiTheme="majorHAnsi" w:cstheme="majorHAnsi"/>
          <w:lang w:bidi="ar-SA"/>
        </w:rPr>
        <w:t>.</w:t>
      </w:r>
    </w:p>
    <w:p w:rsidR="000E5737" w:rsidRDefault="000E5737" w:rsidP="000E5737">
      <w:pPr>
        <w:pStyle w:val="ListParagraph"/>
        <w:numPr>
          <w:ilvl w:val="0"/>
          <w:numId w:val="52"/>
        </w:numPr>
        <w:autoSpaceDE w:val="0"/>
        <w:autoSpaceDN w:val="0"/>
        <w:adjustRightInd w:val="0"/>
        <w:spacing w:after="0" w:line="240" w:lineRule="auto"/>
        <w:rPr>
          <w:rFonts w:asciiTheme="majorHAnsi" w:hAnsiTheme="majorHAnsi" w:cstheme="majorHAnsi"/>
          <w:lang w:bidi="ar-SA"/>
        </w:rPr>
      </w:pPr>
      <w:r w:rsidRPr="000E5737">
        <w:rPr>
          <w:rFonts w:asciiTheme="majorHAnsi" w:hAnsiTheme="majorHAnsi" w:cstheme="majorHAnsi"/>
          <w:lang w:bidi="ar-SA"/>
        </w:rPr>
        <w:t>Delivering high quality care and measuring the impact</w:t>
      </w:r>
      <w:r>
        <w:rPr>
          <w:rFonts w:asciiTheme="majorHAnsi" w:hAnsiTheme="majorHAnsi" w:cstheme="majorHAnsi"/>
          <w:lang w:bidi="ar-SA"/>
        </w:rPr>
        <w:t>.</w:t>
      </w:r>
    </w:p>
    <w:p w:rsidR="000E5737" w:rsidRDefault="000E5737" w:rsidP="000E5737">
      <w:pPr>
        <w:pStyle w:val="ListParagraph"/>
        <w:numPr>
          <w:ilvl w:val="0"/>
          <w:numId w:val="52"/>
        </w:numPr>
        <w:autoSpaceDE w:val="0"/>
        <w:autoSpaceDN w:val="0"/>
        <w:adjustRightInd w:val="0"/>
        <w:spacing w:after="0" w:line="240" w:lineRule="auto"/>
        <w:rPr>
          <w:rFonts w:asciiTheme="majorHAnsi" w:hAnsiTheme="majorHAnsi" w:cstheme="majorHAnsi"/>
          <w:lang w:bidi="ar-SA"/>
        </w:rPr>
      </w:pPr>
      <w:r w:rsidRPr="000E5737">
        <w:rPr>
          <w:rFonts w:asciiTheme="majorHAnsi" w:hAnsiTheme="majorHAnsi" w:cstheme="majorHAnsi"/>
          <w:lang w:bidi="ar-SA"/>
        </w:rPr>
        <w:t>Advance practice and care by participating in clinical research and audits with a</w:t>
      </w:r>
      <w:r>
        <w:rPr>
          <w:rFonts w:asciiTheme="majorHAnsi" w:hAnsiTheme="majorHAnsi" w:cstheme="majorHAnsi"/>
          <w:lang w:bidi="ar-SA"/>
        </w:rPr>
        <w:t xml:space="preserve"> </w:t>
      </w:r>
      <w:r w:rsidRPr="000E5737">
        <w:rPr>
          <w:rFonts w:asciiTheme="majorHAnsi" w:hAnsiTheme="majorHAnsi" w:cstheme="majorHAnsi"/>
          <w:lang w:bidi="ar-SA"/>
        </w:rPr>
        <w:t>particular emphasis on nursing outcomes</w:t>
      </w:r>
      <w:r>
        <w:rPr>
          <w:rFonts w:asciiTheme="majorHAnsi" w:hAnsiTheme="majorHAnsi" w:cstheme="majorHAnsi"/>
          <w:lang w:bidi="ar-SA"/>
        </w:rPr>
        <w:t>.</w:t>
      </w:r>
    </w:p>
    <w:p w:rsidR="000E5737" w:rsidRDefault="000E5737" w:rsidP="000E5737">
      <w:pPr>
        <w:pStyle w:val="ListParagraph"/>
        <w:numPr>
          <w:ilvl w:val="0"/>
          <w:numId w:val="52"/>
        </w:numPr>
        <w:autoSpaceDE w:val="0"/>
        <w:autoSpaceDN w:val="0"/>
        <w:adjustRightInd w:val="0"/>
        <w:spacing w:after="0" w:line="240" w:lineRule="auto"/>
        <w:rPr>
          <w:rFonts w:asciiTheme="majorHAnsi" w:hAnsiTheme="majorHAnsi" w:cstheme="majorHAnsi"/>
          <w:lang w:bidi="ar-SA"/>
        </w:rPr>
      </w:pPr>
      <w:r w:rsidRPr="000E5737">
        <w:rPr>
          <w:rFonts w:asciiTheme="majorHAnsi" w:hAnsiTheme="majorHAnsi" w:cstheme="majorHAnsi"/>
          <w:lang w:bidi="ar-SA"/>
        </w:rPr>
        <w:t>Using agreed national quality indicators to drive the process of change</w:t>
      </w:r>
      <w:r w:rsidR="00EA23C0">
        <w:rPr>
          <w:rFonts w:asciiTheme="majorHAnsi" w:hAnsiTheme="majorHAnsi" w:cstheme="majorHAnsi"/>
          <w:lang w:bidi="ar-SA"/>
        </w:rPr>
        <w:t>.</w:t>
      </w:r>
    </w:p>
    <w:p w:rsidR="000E5737" w:rsidRDefault="000E5737" w:rsidP="000E5737">
      <w:pPr>
        <w:pStyle w:val="ListParagraph"/>
        <w:numPr>
          <w:ilvl w:val="0"/>
          <w:numId w:val="52"/>
        </w:numPr>
        <w:autoSpaceDE w:val="0"/>
        <w:autoSpaceDN w:val="0"/>
        <w:adjustRightInd w:val="0"/>
        <w:spacing w:after="0" w:line="240" w:lineRule="auto"/>
        <w:rPr>
          <w:rFonts w:asciiTheme="majorHAnsi" w:hAnsiTheme="majorHAnsi" w:cstheme="majorHAnsi"/>
          <w:lang w:bidi="ar-SA"/>
        </w:rPr>
      </w:pPr>
      <w:r w:rsidRPr="000E5737">
        <w:rPr>
          <w:rFonts w:asciiTheme="majorHAnsi" w:hAnsiTheme="majorHAnsi" w:cstheme="majorHAnsi"/>
          <w:lang w:bidi="ar-SA"/>
        </w:rPr>
        <w:t>Agree a set of nursing performance measures specific to each area</w:t>
      </w:r>
      <w:r>
        <w:rPr>
          <w:rFonts w:asciiTheme="majorHAnsi" w:hAnsiTheme="majorHAnsi" w:cstheme="majorHAnsi"/>
          <w:lang w:bidi="ar-SA"/>
        </w:rPr>
        <w:t xml:space="preserve"> </w:t>
      </w:r>
      <w:r w:rsidRPr="000E5737">
        <w:rPr>
          <w:rFonts w:asciiTheme="majorHAnsi" w:hAnsiTheme="majorHAnsi" w:cstheme="majorHAnsi"/>
          <w:lang w:bidi="ar-SA"/>
        </w:rPr>
        <w:t>that will become our “nursing dashboard” in a constant drive to improve the</w:t>
      </w:r>
      <w:r>
        <w:rPr>
          <w:rFonts w:asciiTheme="majorHAnsi" w:hAnsiTheme="majorHAnsi" w:cstheme="majorHAnsi"/>
          <w:lang w:bidi="ar-SA"/>
        </w:rPr>
        <w:t xml:space="preserve"> </w:t>
      </w:r>
      <w:r w:rsidRPr="000E5737">
        <w:rPr>
          <w:rFonts w:asciiTheme="majorHAnsi" w:hAnsiTheme="majorHAnsi" w:cstheme="majorHAnsi"/>
          <w:lang w:bidi="ar-SA"/>
        </w:rPr>
        <w:t>nursing care we deliver.</w:t>
      </w:r>
    </w:p>
    <w:p w:rsidR="000E5737" w:rsidRPr="000E5737" w:rsidRDefault="000E5737" w:rsidP="000E5737">
      <w:pPr>
        <w:pStyle w:val="ListParagraph"/>
        <w:autoSpaceDE w:val="0"/>
        <w:autoSpaceDN w:val="0"/>
        <w:adjustRightInd w:val="0"/>
        <w:spacing w:after="0" w:line="240" w:lineRule="auto"/>
        <w:rPr>
          <w:rFonts w:asciiTheme="majorHAnsi" w:hAnsiTheme="majorHAnsi" w:cstheme="majorHAnsi"/>
          <w:lang w:bidi="ar-SA"/>
        </w:rPr>
      </w:pPr>
    </w:p>
    <w:p w:rsidR="00202D2D" w:rsidRPr="00D202E6" w:rsidRDefault="00202D2D" w:rsidP="00895424">
      <w:pPr>
        <w:jc w:val="both"/>
        <w:rPr>
          <w:rFonts w:cs="Arial"/>
        </w:rPr>
      </w:pPr>
      <w:r w:rsidRPr="00D202E6">
        <w:rPr>
          <w:rFonts w:cs="Arial"/>
        </w:rPr>
        <w:t xml:space="preserve">We will look to further develop the </w:t>
      </w:r>
      <w:proofErr w:type="spellStart"/>
      <w:r w:rsidRPr="00D202E6">
        <w:rPr>
          <w:rFonts w:cs="Arial"/>
        </w:rPr>
        <w:t>ANP</w:t>
      </w:r>
      <w:proofErr w:type="spellEnd"/>
      <w:r w:rsidRPr="00D202E6">
        <w:rPr>
          <w:rFonts w:cs="Arial"/>
        </w:rPr>
        <w:t xml:space="preserve"> and </w:t>
      </w:r>
      <w:proofErr w:type="spellStart"/>
      <w:r w:rsidRPr="00D202E6">
        <w:rPr>
          <w:rFonts w:cs="Arial"/>
        </w:rPr>
        <w:t>ENP</w:t>
      </w:r>
      <w:proofErr w:type="spellEnd"/>
      <w:r w:rsidRPr="00D202E6">
        <w:rPr>
          <w:rFonts w:cs="Arial"/>
        </w:rPr>
        <w:t xml:space="preserve"> development programme to provide more support for existing </w:t>
      </w:r>
      <w:proofErr w:type="spellStart"/>
      <w:r w:rsidRPr="00D202E6">
        <w:rPr>
          <w:rFonts w:cs="Arial"/>
        </w:rPr>
        <w:t>ANP’s</w:t>
      </w:r>
      <w:proofErr w:type="spellEnd"/>
      <w:r w:rsidRPr="00D202E6">
        <w:rPr>
          <w:rFonts w:cs="Arial"/>
        </w:rPr>
        <w:t xml:space="preserve"> and </w:t>
      </w:r>
      <w:proofErr w:type="spellStart"/>
      <w:r w:rsidRPr="00D202E6">
        <w:rPr>
          <w:rFonts w:cs="Arial"/>
        </w:rPr>
        <w:t>EN</w:t>
      </w:r>
      <w:r w:rsidR="00D202E6" w:rsidRPr="00D202E6">
        <w:rPr>
          <w:rFonts w:cs="Arial"/>
        </w:rPr>
        <w:t>P’s</w:t>
      </w:r>
      <w:proofErr w:type="spellEnd"/>
      <w:r w:rsidR="00D202E6" w:rsidRPr="00D202E6">
        <w:rPr>
          <w:rFonts w:cs="Arial"/>
        </w:rPr>
        <w:t xml:space="preserve"> and attract external staff</w:t>
      </w:r>
      <w:r w:rsidRPr="00D202E6">
        <w:rPr>
          <w:rFonts w:cs="Arial"/>
        </w:rPr>
        <w:t>, consideration needs to be given as to the revenue to support the roles as there appears to be a difficulty transferring funds from medical roles to nursing roles.</w:t>
      </w:r>
    </w:p>
    <w:p w:rsidR="00202D2D" w:rsidRPr="00D202E6" w:rsidRDefault="00202D2D" w:rsidP="00895424">
      <w:pPr>
        <w:jc w:val="both"/>
        <w:rPr>
          <w:rFonts w:cs="Arial"/>
        </w:rPr>
      </w:pPr>
      <w:r w:rsidRPr="00D202E6">
        <w:rPr>
          <w:rFonts w:cs="Arial"/>
        </w:rPr>
        <w:t>As we increase working in partnership with patient pathways with other provider organisations, further nursing issues may need to be addressed or developed.</w:t>
      </w:r>
    </w:p>
    <w:p w:rsidR="00202D2D" w:rsidRPr="00F5314D" w:rsidRDefault="00202D2D" w:rsidP="00895424">
      <w:pPr>
        <w:jc w:val="both"/>
        <w:rPr>
          <w:rFonts w:cs="Arial"/>
        </w:rPr>
      </w:pPr>
      <w:r w:rsidRPr="00D202E6">
        <w:rPr>
          <w:rFonts w:cs="Arial"/>
        </w:rPr>
        <w:t xml:space="preserve">The most important way to ensure a positive patient outcome and patient experience is with strong leadership. </w:t>
      </w:r>
    </w:p>
    <w:p w:rsidR="00202D2D" w:rsidRPr="00E511AC" w:rsidRDefault="00147140" w:rsidP="003568A0">
      <w:pPr>
        <w:pStyle w:val="Heading3"/>
      </w:pPr>
      <w:bookmarkStart w:id="24" w:name="_Toc506458192"/>
      <w:r w:rsidRPr="00E511AC">
        <w:t>Allied Health Professionals</w:t>
      </w:r>
      <w:bookmarkEnd w:id="24"/>
    </w:p>
    <w:p w:rsidR="00E511AC" w:rsidRDefault="00E511AC" w:rsidP="00895424">
      <w:pPr>
        <w:rPr>
          <w:rFonts w:cs="Arial"/>
        </w:rPr>
      </w:pPr>
      <w:r>
        <w:rPr>
          <w:rFonts w:cs="Arial"/>
        </w:rPr>
        <w:t xml:space="preserve">RJAH have established an </w:t>
      </w:r>
      <w:proofErr w:type="spellStart"/>
      <w:r>
        <w:rPr>
          <w:rFonts w:cs="Arial"/>
        </w:rPr>
        <w:t>AHP</w:t>
      </w:r>
      <w:proofErr w:type="spellEnd"/>
      <w:r>
        <w:rPr>
          <w:rFonts w:cs="Arial"/>
        </w:rPr>
        <w:t xml:space="preserve"> lead for the Trust, who sits within our senior leadership team and attends clinical cabinet, supporting the national movement of ‘Allied Health Professions into Action’ to;</w:t>
      </w:r>
    </w:p>
    <w:p w:rsidR="00E511AC" w:rsidRDefault="00E511AC" w:rsidP="00E511AC">
      <w:pPr>
        <w:pStyle w:val="ListParagraph"/>
        <w:numPr>
          <w:ilvl w:val="0"/>
          <w:numId w:val="49"/>
        </w:numPr>
        <w:rPr>
          <w:rFonts w:cs="Arial"/>
        </w:rPr>
      </w:pPr>
      <w:r>
        <w:rPr>
          <w:rFonts w:cs="Arial"/>
        </w:rPr>
        <w:t xml:space="preserve">Understand the opportunities of the contribution of </w:t>
      </w:r>
      <w:proofErr w:type="spellStart"/>
      <w:r>
        <w:rPr>
          <w:rFonts w:cs="Arial"/>
        </w:rPr>
        <w:t>AHPs</w:t>
      </w:r>
      <w:proofErr w:type="spellEnd"/>
      <w:r>
        <w:rPr>
          <w:rFonts w:cs="Arial"/>
        </w:rPr>
        <w:t xml:space="preserve"> including their transformative potential and any challenges.</w:t>
      </w:r>
    </w:p>
    <w:p w:rsidR="00E511AC" w:rsidRDefault="00E511AC" w:rsidP="00E511AC">
      <w:pPr>
        <w:pStyle w:val="ListParagraph"/>
        <w:numPr>
          <w:ilvl w:val="0"/>
          <w:numId w:val="49"/>
        </w:numPr>
        <w:rPr>
          <w:rFonts w:cs="Arial"/>
        </w:rPr>
      </w:pPr>
      <w:r>
        <w:rPr>
          <w:rFonts w:cs="Arial"/>
        </w:rPr>
        <w:t xml:space="preserve">To strengthen </w:t>
      </w:r>
      <w:proofErr w:type="spellStart"/>
      <w:r>
        <w:rPr>
          <w:rFonts w:cs="Arial"/>
        </w:rPr>
        <w:t>AHP</w:t>
      </w:r>
      <w:proofErr w:type="spellEnd"/>
      <w:r>
        <w:rPr>
          <w:rFonts w:cs="Arial"/>
        </w:rPr>
        <w:t xml:space="preserve"> leadership.</w:t>
      </w:r>
    </w:p>
    <w:p w:rsidR="00E511AC" w:rsidRDefault="00E511AC" w:rsidP="00E511AC">
      <w:pPr>
        <w:rPr>
          <w:rFonts w:cs="Arial"/>
        </w:rPr>
      </w:pPr>
      <w:r>
        <w:rPr>
          <w:rFonts w:cs="Arial"/>
        </w:rPr>
        <w:t xml:space="preserve">RJAH recognise our </w:t>
      </w:r>
      <w:proofErr w:type="spellStart"/>
      <w:r>
        <w:rPr>
          <w:rFonts w:cs="Arial"/>
        </w:rPr>
        <w:t>AHP</w:t>
      </w:r>
      <w:proofErr w:type="spellEnd"/>
      <w:r>
        <w:rPr>
          <w:rFonts w:cs="Arial"/>
        </w:rPr>
        <w:t xml:space="preserve"> workforce can support our strategic direction, particularly our </w:t>
      </w:r>
      <w:proofErr w:type="spellStart"/>
      <w:r>
        <w:rPr>
          <w:rFonts w:cs="Arial"/>
        </w:rPr>
        <w:t>MSK</w:t>
      </w:r>
      <w:proofErr w:type="spellEnd"/>
      <w:r>
        <w:rPr>
          <w:rFonts w:cs="Arial"/>
        </w:rPr>
        <w:t xml:space="preserve"> service aspiration, through;</w:t>
      </w:r>
    </w:p>
    <w:p w:rsidR="00E511AC" w:rsidRDefault="00E511AC" w:rsidP="00E511AC">
      <w:pPr>
        <w:pStyle w:val="ListParagraph"/>
        <w:numPr>
          <w:ilvl w:val="0"/>
          <w:numId w:val="50"/>
        </w:numPr>
        <w:rPr>
          <w:rFonts w:cs="Arial"/>
        </w:rPr>
      </w:pPr>
      <w:r>
        <w:rPr>
          <w:rFonts w:cs="Arial"/>
        </w:rPr>
        <w:t>Improving the health and well-being of individuals and populations.</w:t>
      </w:r>
    </w:p>
    <w:p w:rsidR="00E511AC" w:rsidRDefault="00E511AC" w:rsidP="00E511AC">
      <w:pPr>
        <w:pStyle w:val="ListParagraph"/>
        <w:numPr>
          <w:ilvl w:val="0"/>
          <w:numId w:val="50"/>
        </w:numPr>
        <w:rPr>
          <w:rFonts w:cs="Arial"/>
        </w:rPr>
      </w:pPr>
      <w:r>
        <w:rPr>
          <w:rFonts w:cs="Arial"/>
        </w:rPr>
        <w:t>Support and provide solutions to general practice to address demand.</w:t>
      </w:r>
    </w:p>
    <w:p w:rsidR="00E511AC" w:rsidRDefault="00E511AC" w:rsidP="00E511AC">
      <w:pPr>
        <w:pStyle w:val="ListParagraph"/>
        <w:numPr>
          <w:ilvl w:val="0"/>
          <w:numId w:val="50"/>
        </w:numPr>
        <w:rPr>
          <w:rFonts w:cs="Arial"/>
        </w:rPr>
      </w:pPr>
      <w:r>
        <w:rPr>
          <w:rFonts w:cs="Arial"/>
        </w:rPr>
        <w:t>Support integration, addressing historical service boundaries to reduce duplication and fragmentation.</w:t>
      </w:r>
    </w:p>
    <w:p w:rsidR="00E511AC" w:rsidRPr="00E511AC" w:rsidRDefault="00E511AC" w:rsidP="00E511AC">
      <w:pPr>
        <w:pStyle w:val="ListParagraph"/>
        <w:numPr>
          <w:ilvl w:val="0"/>
          <w:numId w:val="50"/>
        </w:numPr>
        <w:rPr>
          <w:rFonts w:cs="Arial"/>
        </w:rPr>
      </w:pPr>
      <w:r>
        <w:rPr>
          <w:rFonts w:cs="Arial"/>
        </w:rPr>
        <w:t>Deliver evidence based/informed practice to address unexplained variances in service quality and efficiency.</w:t>
      </w:r>
    </w:p>
    <w:p w:rsidR="00E511AC" w:rsidRDefault="00E511AC" w:rsidP="00895424">
      <w:pPr>
        <w:rPr>
          <w:rFonts w:cs="Arial"/>
        </w:rPr>
      </w:pPr>
      <w:r>
        <w:rPr>
          <w:rFonts w:cs="Arial"/>
        </w:rPr>
        <w:t xml:space="preserve">There RJAH will support our </w:t>
      </w:r>
      <w:proofErr w:type="spellStart"/>
      <w:r>
        <w:rPr>
          <w:rFonts w:cs="Arial"/>
        </w:rPr>
        <w:t>AHPs</w:t>
      </w:r>
      <w:proofErr w:type="spellEnd"/>
      <w:r>
        <w:rPr>
          <w:rFonts w:cs="Arial"/>
        </w:rPr>
        <w:t xml:space="preserve"> to meet the challenges of changing care needs through;</w:t>
      </w:r>
    </w:p>
    <w:p w:rsidR="00E511AC" w:rsidRDefault="00E511AC" w:rsidP="00E511AC">
      <w:pPr>
        <w:pStyle w:val="ListParagraph"/>
        <w:numPr>
          <w:ilvl w:val="0"/>
          <w:numId w:val="51"/>
        </w:numPr>
        <w:rPr>
          <w:rFonts w:cs="Arial"/>
        </w:rPr>
      </w:pPr>
      <w:proofErr w:type="spellStart"/>
      <w:r>
        <w:rPr>
          <w:rFonts w:cs="Arial"/>
        </w:rPr>
        <w:t>AHPs</w:t>
      </w:r>
      <w:proofErr w:type="spellEnd"/>
      <w:r>
        <w:rPr>
          <w:rFonts w:cs="Arial"/>
        </w:rPr>
        <w:t xml:space="preserve"> that can lead change.</w:t>
      </w:r>
    </w:p>
    <w:p w:rsidR="00E511AC" w:rsidRDefault="00E511AC" w:rsidP="00E511AC">
      <w:pPr>
        <w:pStyle w:val="ListParagraph"/>
        <w:numPr>
          <w:ilvl w:val="0"/>
          <w:numId w:val="51"/>
        </w:numPr>
        <w:rPr>
          <w:rFonts w:cs="Arial"/>
        </w:rPr>
      </w:pPr>
      <w:r>
        <w:rPr>
          <w:rFonts w:cs="Arial"/>
        </w:rPr>
        <w:t xml:space="preserve">Further developing </w:t>
      </w:r>
      <w:proofErr w:type="spellStart"/>
      <w:r>
        <w:rPr>
          <w:rFonts w:cs="Arial"/>
        </w:rPr>
        <w:t>AHPs</w:t>
      </w:r>
      <w:proofErr w:type="spellEnd"/>
      <w:r>
        <w:rPr>
          <w:rFonts w:cs="Arial"/>
        </w:rPr>
        <w:t xml:space="preserve"> skills.</w:t>
      </w:r>
    </w:p>
    <w:p w:rsidR="00E511AC" w:rsidRDefault="00E511AC" w:rsidP="00E511AC">
      <w:pPr>
        <w:pStyle w:val="ListParagraph"/>
        <w:numPr>
          <w:ilvl w:val="0"/>
          <w:numId w:val="51"/>
        </w:numPr>
        <w:rPr>
          <w:rFonts w:cs="Arial"/>
        </w:rPr>
      </w:pPr>
      <w:r>
        <w:rPr>
          <w:rFonts w:cs="Arial"/>
        </w:rPr>
        <w:t xml:space="preserve">Support our </w:t>
      </w:r>
      <w:proofErr w:type="spellStart"/>
      <w:r>
        <w:rPr>
          <w:rFonts w:cs="Arial"/>
        </w:rPr>
        <w:t>AHPs</w:t>
      </w:r>
      <w:proofErr w:type="spellEnd"/>
      <w:r>
        <w:rPr>
          <w:rFonts w:cs="Arial"/>
        </w:rPr>
        <w:t xml:space="preserve"> to evaluate, improve and evidence the impact of their contribution.</w:t>
      </w:r>
    </w:p>
    <w:p w:rsidR="00E511AC" w:rsidRPr="00E511AC" w:rsidRDefault="00E511AC" w:rsidP="00E511AC">
      <w:pPr>
        <w:pStyle w:val="ListParagraph"/>
        <w:numPr>
          <w:ilvl w:val="0"/>
          <w:numId w:val="51"/>
        </w:numPr>
        <w:rPr>
          <w:rFonts w:cs="Arial"/>
        </w:rPr>
      </w:pPr>
      <w:r>
        <w:rPr>
          <w:rFonts w:cs="Arial"/>
        </w:rPr>
        <w:t xml:space="preserve">Develop </w:t>
      </w:r>
      <w:proofErr w:type="spellStart"/>
      <w:r>
        <w:rPr>
          <w:rFonts w:cs="Arial"/>
        </w:rPr>
        <w:t>AHPs</w:t>
      </w:r>
      <w:proofErr w:type="spellEnd"/>
      <w:r>
        <w:rPr>
          <w:rFonts w:cs="Arial"/>
        </w:rPr>
        <w:t xml:space="preserve"> to more greatly utilise information and technology.</w:t>
      </w:r>
    </w:p>
    <w:p w:rsidR="00147140" w:rsidRDefault="000E5737" w:rsidP="00895424">
      <w:pPr>
        <w:rPr>
          <w:rFonts w:cs="Arial"/>
        </w:rPr>
      </w:pPr>
      <w:r>
        <w:rPr>
          <w:rFonts w:cs="Arial"/>
        </w:rPr>
        <w:t>This is in the context of b</w:t>
      </w:r>
      <w:r w:rsidR="00147140" w:rsidRPr="00147140">
        <w:rPr>
          <w:rFonts w:cs="Arial"/>
        </w:rPr>
        <w:t>etwe</w:t>
      </w:r>
      <w:r w:rsidR="00147140">
        <w:rPr>
          <w:rFonts w:cs="Arial"/>
        </w:rPr>
        <w:t xml:space="preserve">en 2012 and 2017 </w:t>
      </w:r>
      <w:proofErr w:type="spellStart"/>
      <w:r w:rsidR="00147140">
        <w:rPr>
          <w:rFonts w:cs="Arial"/>
        </w:rPr>
        <w:t>HEE</w:t>
      </w:r>
      <w:proofErr w:type="spellEnd"/>
      <w:r w:rsidR="00147140">
        <w:rPr>
          <w:rFonts w:cs="Arial"/>
        </w:rPr>
        <w:t xml:space="preserve"> maintained </w:t>
      </w:r>
      <w:r w:rsidR="00E511AC">
        <w:rPr>
          <w:rFonts w:cs="Arial"/>
        </w:rPr>
        <w:t>broadly the</w:t>
      </w:r>
      <w:r w:rsidR="00147140">
        <w:rPr>
          <w:rFonts w:cs="Arial"/>
        </w:rPr>
        <w:t xml:space="preserve"> level of </w:t>
      </w:r>
      <w:proofErr w:type="spellStart"/>
      <w:r w:rsidR="00147140">
        <w:rPr>
          <w:rFonts w:cs="Arial"/>
        </w:rPr>
        <w:t>AHP</w:t>
      </w:r>
      <w:proofErr w:type="spellEnd"/>
      <w:r w:rsidR="00147140">
        <w:rPr>
          <w:rFonts w:cs="Arial"/>
        </w:rPr>
        <w:t xml:space="preserve"> training places to support a strong growth in the number of registered </w:t>
      </w:r>
      <w:proofErr w:type="spellStart"/>
      <w:r w:rsidR="00147140">
        <w:rPr>
          <w:rFonts w:cs="Arial"/>
        </w:rPr>
        <w:t>AHP’s</w:t>
      </w:r>
      <w:proofErr w:type="spellEnd"/>
      <w:r w:rsidR="00147140">
        <w:rPr>
          <w:rFonts w:cs="Arial"/>
        </w:rPr>
        <w:t xml:space="preserve">.  Since the change in undergraduate funding models physiotherapy has seen a significant increase in student numbers as well as extra training places announced in 2017.  However, it is recognised that certain </w:t>
      </w:r>
      <w:proofErr w:type="spellStart"/>
      <w:r w:rsidR="00147140">
        <w:rPr>
          <w:rFonts w:cs="Arial"/>
        </w:rPr>
        <w:t>AHP</w:t>
      </w:r>
      <w:proofErr w:type="spellEnd"/>
      <w:r w:rsidR="00147140">
        <w:rPr>
          <w:rFonts w:cs="Arial"/>
        </w:rPr>
        <w:t xml:space="preserve"> groups, the undergraduate courses are struggling to be filled such as orthotics and podiatry.  RJAH have been working with </w:t>
      </w:r>
      <w:proofErr w:type="spellStart"/>
      <w:r w:rsidR="00147140">
        <w:rPr>
          <w:rFonts w:cs="Arial"/>
        </w:rPr>
        <w:t>Keele</w:t>
      </w:r>
      <w:proofErr w:type="spellEnd"/>
      <w:r w:rsidR="00147140">
        <w:rPr>
          <w:rFonts w:cs="Arial"/>
        </w:rPr>
        <w:t xml:space="preserve"> University in the development of both a radiographer and orthotics course.</w:t>
      </w:r>
    </w:p>
    <w:p w:rsidR="00144B7E" w:rsidRPr="00147140" w:rsidRDefault="00144B7E" w:rsidP="00895424">
      <w:pPr>
        <w:rPr>
          <w:rFonts w:cs="Arial"/>
        </w:rPr>
      </w:pPr>
    </w:p>
    <w:p w:rsidR="00202D2D" w:rsidRPr="00846CC7" w:rsidRDefault="00202D2D" w:rsidP="003568A0">
      <w:pPr>
        <w:pStyle w:val="Heading3"/>
      </w:pPr>
      <w:bookmarkStart w:id="25" w:name="_Toc506458193"/>
      <w:r w:rsidRPr="00846CC7">
        <w:lastRenderedPageBreak/>
        <w:t>Other Scientific, Therapeutic and Technical staff</w:t>
      </w:r>
      <w:bookmarkEnd w:id="25"/>
    </w:p>
    <w:p w:rsidR="00846CC7" w:rsidRDefault="00846CC7" w:rsidP="00846CC7">
      <w:pPr>
        <w:autoSpaceDE w:val="0"/>
        <w:autoSpaceDN w:val="0"/>
        <w:adjustRightInd w:val="0"/>
        <w:spacing w:after="0" w:line="240" w:lineRule="auto"/>
        <w:rPr>
          <w:rFonts w:asciiTheme="majorHAnsi" w:hAnsiTheme="majorHAnsi" w:cstheme="majorHAnsi"/>
          <w:lang w:bidi="ar-SA"/>
        </w:rPr>
      </w:pPr>
      <w:r w:rsidRPr="00846CC7">
        <w:rPr>
          <w:rFonts w:asciiTheme="majorHAnsi" w:hAnsiTheme="majorHAnsi" w:cstheme="majorHAnsi"/>
          <w:lang w:bidi="ar-SA"/>
        </w:rPr>
        <w:t xml:space="preserve">Science is at the forefront of the NHS </w:t>
      </w:r>
      <w:r>
        <w:rPr>
          <w:rFonts w:asciiTheme="majorHAnsi" w:hAnsiTheme="majorHAnsi" w:cstheme="majorHAnsi"/>
          <w:lang w:bidi="ar-SA"/>
        </w:rPr>
        <w:t>being</w:t>
      </w:r>
      <w:r w:rsidRPr="00846CC7">
        <w:rPr>
          <w:rFonts w:asciiTheme="majorHAnsi" w:hAnsiTheme="majorHAnsi" w:cstheme="majorHAnsi"/>
          <w:lang w:bidi="ar-SA"/>
        </w:rPr>
        <w:t xml:space="preserve"> one of the fastest moving areas</w:t>
      </w:r>
      <w:r>
        <w:rPr>
          <w:rFonts w:asciiTheme="majorHAnsi" w:hAnsiTheme="majorHAnsi" w:cstheme="majorHAnsi"/>
          <w:lang w:bidi="ar-SA"/>
        </w:rPr>
        <w:t xml:space="preserve"> </w:t>
      </w:r>
      <w:r w:rsidRPr="00846CC7">
        <w:rPr>
          <w:rFonts w:asciiTheme="majorHAnsi" w:hAnsiTheme="majorHAnsi" w:cstheme="majorHAnsi"/>
          <w:lang w:bidi="ar-SA"/>
        </w:rPr>
        <w:t>of medical practice and novel concepts around preventative and prognostic healthcare,</w:t>
      </w:r>
      <w:r>
        <w:rPr>
          <w:rFonts w:asciiTheme="majorHAnsi" w:hAnsiTheme="majorHAnsi" w:cstheme="majorHAnsi"/>
          <w:lang w:bidi="ar-SA"/>
        </w:rPr>
        <w:t xml:space="preserve"> </w:t>
      </w:r>
      <w:r w:rsidRPr="00846CC7">
        <w:rPr>
          <w:rFonts w:asciiTheme="majorHAnsi" w:hAnsiTheme="majorHAnsi" w:cstheme="majorHAnsi"/>
          <w:lang w:bidi="ar-SA"/>
        </w:rPr>
        <w:t>precise diagnosis, targeted and innovative treatments, tailored patient care, and analysis</w:t>
      </w:r>
      <w:r>
        <w:rPr>
          <w:rFonts w:asciiTheme="majorHAnsi" w:hAnsiTheme="majorHAnsi" w:cstheme="majorHAnsi"/>
          <w:lang w:bidi="ar-SA"/>
        </w:rPr>
        <w:t xml:space="preserve"> </w:t>
      </w:r>
      <w:r w:rsidRPr="00846CC7">
        <w:rPr>
          <w:rFonts w:asciiTheme="majorHAnsi" w:hAnsiTheme="majorHAnsi" w:cstheme="majorHAnsi"/>
          <w:lang w:bidi="ar-SA"/>
        </w:rPr>
        <w:t>of large datasets are becoming the norm and implemented at scale. These are vital to a</w:t>
      </w:r>
      <w:r>
        <w:rPr>
          <w:rFonts w:asciiTheme="majorHAnsi" w:hAnsiTheme="majorHAnsi" w:cstheme="majorHAnsi"/>
          <w:lang w:bidi="ar-SA"/>
        </w:rPr>
        <w:t xml:space="preserve"> </w:t>
      </w:r>
      <w:r w:rsidRPr="00846CC7">
        <w:rPr>
          <w:rFonts w:asciiTheme="majorHAnsi" w:hAnsiTheme="majorHAnsi" w:cstheme="majorHAnsi"/>
          <w:lang w:bidi="ar-SA"/>
        </w:rPr>
        <w:t>sustainabl</w:t>
      </w:r>
      <w:r>
        <w:rPr>
          <w:rFonts w:asciiTheme="majorHAnsi" w:hAnsiTheme="majorHAnsi" w:cstheme="majorHAnsi"/>
          <w:lang w:bidi="ar-SA"/>
        </w:rPr>
        <w:t>e NHS long into the future and therefore to RJAH.</w:t>
      </w:r>
    </w:p>
    <w:p w:rsidR="00846CC7" w:rsidRDefault="00846CC7" w:rsidP="00846CC7">
      <w:pPr>
        <w:autoSpaceDE w:val="0"/>
        <w:autoSpaceDN w:val="0"/>
        <w:adjustRightInd w:val="0"/>
        <w:spacing w:after="0" w:line="240" w:lineRule="auto"/>
        <w:rPr>
          <w:rFonts w:asciiTheme="majorHAnsi" w:hAnsiTheme="majorHAnsi" w:cstheme="majorHAnsi"/>
          <w:lang w:bidi="ar-SA"/>
        </w:rPr>
      </w:pPr>
    </w:p>
    <w:p w:rsidR="00846CC7" w:rsidRDefault="00846CC7" w:rsidP="00846CC7">
      <w:pPr>
        <w:autoSpaceDE w:val="0"/>
        <w:autoSpaceDN w:val="0"/>
        <w:adjustRightInd w:val="0"/>
        <w:spacing w:after="0" w:line="240" w:lineRule="auto"/>
        <w:rPr>
          <w:rFonts w:asciiTheme="majorHAnsi" w:hAnsiTheme="majorHAnsi" w:cstheme="majorHAnsi"/>
          <w:lang w:bidi="ar-SA"/>
        </w:rPr>
      </w:pPr>
      <w:proofErr w:type="spellStart"/>
      <w:r>
        <w:rPr>
          <w:rFonts w:asciiTheme="majorHAnsi" w:hAnsiTheme="majorHAnsi" w:cstheme="majorHAnsi"/>
          <w:lang w:bidi="ar-SA"/>
        </w:rPr>
        <w:t>RJAH’s</w:t>
      </w:r>
      <w:proofErr w:type="spellEnd"/>
      <w:r>
        <w:rPr>
          <w:rFonts w:asciiTheme="majorHAnsi" w:hAnsiTheme="majorHAnsi" w:cstheme="majorHAnsi"/>
          <w:lang w:bidi="ar-SA"/>
        </w:rPr>
        <w:t xml:space="preserve"> involvement in the 100,00 genomes project actively recruiting patients to the project with the West Midlands contributing circa 100 sarcoma cases, probably representing the largest group of sarcoma patients with full genomic data in the world.  </w:t>
      </w:r>
      <w:proofErr w:type="gramStart"/>
      <w:r>
        <w:rPr>
          <w:rFonts w:asciiTheme="majorHAnsi" w:hAnsiTheme="majorHAnsi" w:cstheme="majorHAnsi"/>
          <w:lang w:bidi="ar-SA"/>
        </w:rPr>
        <w:t>Together with the Oswestry Tumour Service providing the only example of two different Genomics Medicine Centres sharing patients and data.</w:t>
      </w:r>
      <w:proofErr w:type="gramEnd"/>
    </w:p>
    <w:p w:rsidR="00846CC7" w:rsidRDefault="00846CC7" w:rsidP="00846CC7">
      <w:pPr>
        <w:autoSpaceDE w:val="0"/>
        <w:autoSpaceDN w:val="0"/>
        <w:adjustRightInd w:val="0"/>
        <w:spacing w:after="0" w:line="240" w:lineRule="auto"/>
        <w:rPr>
          <w:rFonts w:asciiTheme="majorHAnsi" w:hAnsiTheme="majorHAnsi" w:cstheme="majorHAnsi"/>
          <w:lang w:bidi="ar-SA"/>
        </w:rPr>
      </w:pPr>
    </w:p>
    <w:p w:rsidR="00846CC7" w:rsidRDefault="00846CC7" w:rsidP="00846CC7">
      <w:pPr>
        <w:autoSpaceDE w:val="0"/>
        <w:autoSpaceDN w:val="0"/>
        <w:adjustRightInd w:val="0"/>
        <w:spacing w:after="0" w:line="240" w:lineRule="auto"/>
        <w:rPr>
          <w:rFonts w:asciiTheme="majorHAnsi" w:hAnsiTheme="majorHAnsi" w:cstheme="majorHAnsi"/>
          <w:lang w:bidi="ar-SA"/>
        </w:rPr>
      </w:pPr>
      <w:r>
        <w:rPr>
          <w:rFonts w:asciiTheme="majorHAnsi" w:hAnsiTheme="majorHAnsi" w:cstheme="majorHAnsi"/>
          <w:lang w:bidi="ar-SA"/>
        </w:rPr>
        <w:t>RJAH will continue to be at the forefront, investing in this workforce, pursuing the use of bioinformatics scientist and engineers in the work that we do, embracing cutting edge science and technology.</w:t>
      </w:r>
    </w:p>
    <w:p w:rsidR="00202D2D" w:rsidRPr="0050263B" w:rsidRDefault="00202D2D" w:rsidP="003568A0">
      <w:pPr>
        <w:pStyle w:val="Heading3"/>
      </w:pPr>
      <w:bookmarkStart w:id="26" w:name="_Toc506458194"/>
      <w:r w:rsidRPr="00C87F38">
        <w:t>Admin and Clerical</w:t>
      </w:r>
      <w:bookmarkEnd w:id="26"/>
    </w:p>
    <w:p w:rsidR="00B92A8A" w:rsidRDefault="00722FA2" w:rsidP="007B60F3">
      <w:pPr>
        <w:rPr>
          <w:rFonts w:asciiTheme="minorHAnsi" w:hAnsiTheme="minorHAnsi" w:cstheme="minorHAnsi"/>
        </w:rPr>
      </w:pPr>
      <w:r>
        <w:rPr>
          <w:rFonts w:asciiTheme="minorHAnsi" w:hAnsiTheme="minorHAnsi" w:cstheme="minorHAnsi"/>
        </w:rPr>
        <w:t xml:space="preserve">Throughout 2017 an admin review took place due to </w:t>
      </w:r>
      <w:proofErr w:type="gramStart"/>
      <w:r>
        <w:rPr>
          <w:rFonts w:asciiTheme="minorHAnsi" w:hAnsiTheme="minorHAnsi" w:cstheme="minorHAnsi"/>
        </w:rPr>
        <w:t>an overspend</w:t>
      </w:r>
      <w:proofErr w:type="gramEnd"/>
      <w:r>
        <w:rPr>
          <w:rFonts w:asciiTheme="minorHAnsi" w:hAnsiTheme="minorHAnsi" w:cstheme="minorHAnsi"/>
        </w:rPr>
        <w:t xml:space="preserve"> through the use of overtime and bank staff.  The review of the admin function covered;</w:t>
      </w:r>
    </w:p>
    <w:p w:rsidR="00722FA2" w:rsidRDefault="00722FA2" w:rsidP="00C87F38">
      <w:pPr>
        <w:pStyle w:val="ListParagraph"/>
        <w:numPr>
          <w:ilvl w:val="0"/>
          <w:numId w:val="42"/>
        </w:numPr>
        <w:rPr>
          <w:rFonts w:asciiTheme="minorHAnsi" w:hAnsiTheme="minorHAnsi" w:cstheme="minorHAnsi"/>
        </w:rPr>
      </w:pPr>
      <w:r>
        <w:rPr>
          <w:rFonts w:asciiTheme="minorHAnsi" w:hAnsiTheme="minorHAnsi" w:cstheme="minorHAnsi"/>
        </w:rPr>
        <w:t>Medical secretaries</w:t>
      </w:r>
    </w:p>
    <w:p w:rsidR="00722FA2" w:rsidRDefault="00722FA2" w:rsidP="00C87F38">
      <w:pPr>
        <w:pStyle w:val="ListParagraph"/>
        <w:numPr>
          <w:ilvl w:val="0"/>
          <w:numId w:val="42"/>
        </w:numPr>
        <w:rPr>
          <w:rFonts w:asciiTheme="minorHAnsi" w:hAnsiTheme="minorHAnsi" w:cstheme="minorHAnsi"/>
        </w:rPr>
      </w:pPr>
      <w:r>
        <w:rPr>
          <w:rFonts w:asciiTheme="minorHAnsi" w:hAnsiTheme="minorHAnsi" w:cstheme="minorHAnsi"/>
        </w:rPr>
        <w:t>Library and scanning team</w:t>
      </w:r>
    </w:p>
    <w:p w:rsidR="00722FA2" w:rsidRDefault="00722FA2" w:rsidP="00C87F38">
      <w:pPr>
        <w:pStyle w:val="ListParagraph"/>
        <w:numPr>
          <w:ilvl w:val="0"/>
          <w:numId w:val="42"/>
        </w:numPr>
        <w:rPr>
          <w:rFonts w:asciiTheme="minorHAnsi" w:hAnsiTheme="minorHAnsi" w:cstheme="minorHAnsi"/>
        </w:rPr>
      </w:pPr>
      <w:r>
        <w:rPr>
          <w:rFonts w:asciiTheme="minorHAnsi" w:hAnsiTheme="minorHAnsi" w:cstheme="minorHAnsi"/>
        </w:rPr>
        <w:t>Appointments outpatients</w:t>
      </w:r>
    </w:p>
    <w:p w:rsidR="00722FA2" w:rsidRDefault="00722FA2" w:rsidP="00C87F38">
      <w:pPr>
        <w:pStyle w:val="ListParagraph"/>
        <w:numPr>
          <w:ilvl w:val="0"/>
          <w:numId w:val="42"/>
        </w:numPr>
        <w:rPr>
          <w:rFonts w:asciiTheme="minorHAnsi" w:hAnsiTheme="minorHAnsi" w:cstheme="minorHAnsi"/>
        </w:rPr>
      </w:pPr>
      <w:r>
        <w:rPr>
          <w:rFonts w:asciiTheme="minorHAnsi" w:hAnsiTheme="minorHAnsi" w:cstheme="minorHAnsi"/>
        </w:rPr>
        <w:t>Admissions</w:t>
      </w:r>
    </w:p>
    <w:p w:rsidR="00722FA2" w:rsidRDefault="00722FA2" w:rsidP="00722FA2">
      <w:pPr>
        <w:rPr>
          <w:rFonts w:asciiTheme="minorHAnsi" w:hAnsiTheme="minorHAnsi" w:cstheme="minorHAnsi"/>
        </w:rPr>
      </w:pPr>
      <w:r>
        <w:rPr>
          <w:rFonts w:asciiTheme="minorHAnsi" w:hAnsiTheme="minorHAnsi" w:cstheme="minorHAnsi"/>
        </w:rPr>
        <w:t xml:space="preserve">Our staff welcomed this review, with </w:t>
      </w:r>
      <w:r w:rsidR="00846CC7">
        <w:rPr>
          <w:rFonts w:asciiTheme="minorHAnsi" w:hAnsiTheme="minorHAnsi" w:cstheme="minorHAnsi"/>
        </w:rPr>
        <w:t>recognition</w:t>
      </w:r>
      <w:r>
        <w:rPr>
          <w:rFonts w:asciiTheme="minorHAnsi" w:hAnsiTheme="minorHAnsi" w:cstheme="minorHAnsi"/>
        </w:rPr>
        <w:t xml:space="preserve"> of how roles had grown and that the scope of work had crept up with the boundaries of expectations blurred</w:t>
      </w:r>
      <w:r w:rsidR="00C87F38">
        <w:rPr>
          <w:rFonts w:asciiTheme="minorHAnsi" w:hAnsiTheme="minorHAnsi" w:cstheme="minorHAnsi"/>
        </w:rPr>
        <w:t>.  This review highlighted;</w:t>
      </w:r>
    </w:p>
    <w:p w:rsidR="00C87F38" w:rsidRDefault="00C87F38" w:rsidP="00C87F38">
      <w:pPr>
        <w:pStyle w:val="ListParagraph"/>
        <w:numPr>
          <w:ilvl w:val="0"/>
          <w:numId w:val="43"/>
        </w:numPr>
        <w:rPr>
          <w:rFonts w:asciiTheme="minorHAnsi" w:hAnsiTheme="minorHAnsi" w:cstheme="minorHAnsi"/>
        </w:rPr>
      </w:pPr>
      <w:r>
        <w:rPr>
          <w:rFonts w:asciiTheme="minorHAnsi" w:hAnsiTheme="minorHAnsi" w:cstheme="minorHAnsi"/>
        </w:rPr>
        <w:t>Not all areas working to robust processes</w:t>
      </w:r>
    </w:p>
    <w:p w:rsidR="00C87F38" w:rsidRDefault="00C87F38" w:rsidP="00C87F38">
      <w:pPr>
        <w:pStyle w:val="ListParagraph"/>
        <w:numPr>
          <w:ilvl w:val="0"/>
          <w:numId w:val="43"/>
        </w:numPr>
        <w:rPr>
          <w:rFonts w:asciiTheme="minorHAnsi" w:hAnsiTheme="minorHAnsi" w:cstheme="minorHAnsi"/>
        </w:rPr>
      </w:pPr>
      <w:r>
        <w:rPr>
          <w:rFonts w:asciiTheme="minorHAnsi" w:hAnsiTheme="minorHAnsi" w:cstheme="minorHAnsi"/>
        </w:rPr>
        <w:t>Staffing profile driven by staff requirement for flexibility not aligned to organisational need.</w:t>
      </w:r>
    </w:p>
    <w:p w:rsidR="00C87F38" w:rsidRDefault="00C87F38" w:rsidP="00C87F38">
      <w:pPr>
        <w:pStyle w:val="ListParagraph"/>
        <w:numPr>
          <w:ilvl w:val="0"/>
          <w:numId w:val="43"/>
        </w:numPr>
        <w:rPr>
          <w:rFonts w:asciiTheme="minorHAnsi" w:hAnsiTheme="minorHAnsi" w:cstheme="minorHAnsi"/>
        </w:rPr>
      </w:pPr>
      <w:r>
        <w:rPr>
          <w:rFonts w:asciiTheme="minorHAnsi" w:hAnsiTheme="minorHAnsi" w:cstheme="minorHAnsi"/>
        </w:rPr>
        <w:t>Resource gaps</w:t>
      </w:r>
    </w:p>
    <w:p w:rsidR="00C87F38" w:rsidRDefault="00C87F38" w:rsidP="00C87F38">
      <w:pPr>
        <w:rPr>
          <w:rFonts w:asciiTheme="minorHAnsi" w:hAnsiTheme="minorHAnsi" w:cstheme="minorHAnsi"/>
        </w:rPr>
      </w:pPr>
      <w:r>
        <w:rPr>
          <w:rFonts w:asciiTheme="minorHAnsi" w:hAnsiTheme="minorHAnsi" w:cstheme="minorHAnsi"/>
        </w:rPr>
        <w:t>Our approach is;</w:t>
      </w:r>
    </w:p>
    <w:p w:rsidR="00C87F38" w:rsidRDefault="00C87F38" w:rsidP="00C87F38">
      <w:pPr>
        <w:pStyle w:val="ListParagraph"/>
        <w:numPr>
          <w:ilvl w:val="0"/>
          <w:numId w:val="44"/>
        </w:numPr>
        <w:rPr>
          <w:rFonts w:asciiTheme="minorHAnsi" w:hAnsiTheme="minorHAnsi" w:cstheme="minorHAnsi"/>
        </w:rPr>
      </w:pPr>
      <w:r>
        <w:rPr>
          <w:rFonts w:asciiTheme="minorHAnsi" w:hAnsiTheme="minorHAnsi" w:cstheme="minorHAnsi"/>
        </w:rPr>
        <w:t>People and culture – people in the right place, at the right time, with the right skills and a performance driven culture.</w:t>
      </w:r>
    </w:p>
    <w:p w:rsidR="00C87F38" w:rsidRDefault="00C87F38" w:rsidP="00C87F38">
      <w:pPr>
        <w:pStyle w:val="ListParagraph"/>
        <w:numPr>
          <w:ilvl w:val="0"/>
          <w:numId w:val="44"/>
        </w:numPr>
        <w:rPr>
          <w:rFonts w:asciiTheme="minorHAnsi" w:hAnsiTheme="minorHAnsi" w:cstheme="minorHAnsi"/>
        </w:rPr>
      </w:pPr>
      <w:r>
        <w:rPr>
          <w:rFonts w:asciiTheme="minorHAnsi" w:hAnsiTheme="minorHAnsi" w:cstheme="minorHAnsi"/>
        </w:rPr>
        <w:t>Defined workload – workload that is quantifiable and defined with clear boundaries as to how processes work from start to finish.</w:t>
      </w:r>
    </w:p>
    <w:p w:rsidR="00C87F38" w:rsidRDefault="00C87F38" w:rsidP="00C87F38">
      <w:pPr>
        <w:pStyle w:val="ListParagraph"/>
        <w:numPr>
          <w:ilvl w:val="0"/>
          <w:numId w:val="44"/>
        </w:numPr>
        <w:rPr>
          <w:rFonts w:asciiTheme="minorHAnsi" w:hAnsiTheme="minorHAnsi" w:cstheme="minorHAnsi"/>
        </w:rPr>
      </w:pPr>
      <w:r>
        <w:rPr>
          <w:rFonts w:asciiTheme="minorHAnsi" w:hAnsiTheme="minorHAnsi" w:cstheme="minorHAnsi"/>
        </w:rPr>
        <w:t>Quality – robust quality assurance processes in place and adhered to.</w:t>
      </w:r>
    </w:p>
    <w:p w:rsidR="00C87F38" w:rsidRDefault="00C87F38" w:rsidP="00C87F38">
      <w:pPr>
        <w:pStyle w:val="ListParagraph"/>
        <w:numPr>
          <w:ilvl w:val="0"/>
          <w:numId w:val="44"/>
        </w:numPr>
        <w:rPr>
          <w:rFonts w:asciiTheme="minorHAnsi" w:hAnsiTheme="minorHAnsi" w:cstheme="minorHAnsi"/>
        </w:rPr>
      </w:pPr>
      <w:r>
        <w:rPr>
          <w:rFonts w:asciiTheme="minorHAnsi" w:hAnsiTheme="minorHAnsi" w:cstheme="minorHAnsi"/>
        </w:rPr>
        <w:t>Defined processes – for each activity.</w:t>
      </w:r>
    </w:p>
    <w:p w:rsidR="00C87F38" w:rsidRPr="00C87F38" w:rsidRDefault="00C87F38" w:rsidP="00C87F38">
      <w:pPr>
        <w:pStyle w:val="ListParagraph"/>
        <w:numPr>
          <w:ilvl w:val="0"/>
          <w:numId w:val="44"/>
        </w:numPr>
        <w:rPr>
          <w:rFonts w:asciiTheme="minorHAnsi" w:hAnsiTheme="minorHAnsi" w:cstheme="minorHAnsi"/>
        </w:rPr>
      </w:pPr>
      <w:r>
        <w:rPr>
          <w:rFonts w:asciiTheme="minorHAnsi" w:hAnsiTheme="minorHAnsi" w:cstheme="minorHAnsi"/>
        </w:rPr>
        <w:t xml:space="preserve">Planning and scheduling </w:t>
      </w:r>
      <w:r w:rsidR="00846CC7">
        <w:rPr>
          <w:rFonts w:asciiTheme="minorHAnsi" w:hAnsiTheme="minorHAnsi" w:cstheme="minorHAnsi"/>
        </w:rPr>
        <w:t>- staff</w:t>
      </w:r>
      <w:r>
        <w:rPr>
          <w:rFonts w:asciiTheme="minorHAnsi" w:hAnsiTheme="minorHAnsi" w:cstheme="minorHAnsi"/>
        </w:rPr>
        <w:t xml:space="preserve"> and skillsets are planned </w:t>
      </w:r>
      <w:r w:rsidR="00846CC7">
        <w:rPr>
          <w:rFonts w:asciiTheme="minorHAnsi" w:hAnsiTheme="minorHAnsi" w:cstheme="minorHAnsi"/>
        </w:rPr>
        <w:t>and scheduled</w:t>
      </w:r>
      <w:r>
        <w:rPr>
          <w:rFonts w:asciiTheme="minorHAnsi" w:hAnsiTheme="minorHAnsi" w:cstheme="minorHAnsi"/>
        </w:rPr>
        <w:t xml:space="preserve"> to meet the demand of the Trust. </w:t>
      </w:r>
    </w:p>
    <w:p w:rsidR="00F87443" w:rsidRDefault="00F87443">
      <w:pPr>
        <w:spacing w:after="0" w:line="240" w:lineRule="auto"/>
        <w:rPr>
          <w:rFonts w:asciiTheme="minorHAnsi" w:eastAsia="Times New Roman" w:hAnsiTheme="minorHAnsi" w:cstheme="minorHAnsi"/>
          <w:b/>
          <w:bCs/>
        </w:rPr>
      </w:pPr>
    </w:p>
    <w:p w:rsidR="00895424" w:rsidRDefault="00895424">
      <w:pPr>
        <w:spacing w:after="0" w:line="240" w:lineRule="auto"/>
        <w:rPr>
          <w:rFonts w:eastAsia="Times New Roman"/>
          <w:b/>
          <w:bCs/>
          <w:sz w:val="26"/>
          <w:szCs w:val="26"/>
        </w:rPr>
      </w:pPr>
      <w:r>
        <w:br w:type="page"/>
      </w:r>
    </w:p>
    <w:p w:rsidR="001C1F35" w:rsidRPr="00CD3995" w:rsidRDefault="001C1F35" w:rsidP="003568A0">
      <w:pPr>
        <w:pStyle w:val="Heading1"/>
      </w:pPr>
      <w:bookmarkStart w:id="27" w:name="_Toc506458195"/>
      <w:r w:rsidRPr="00CD3995">
        <w:lastRenderedPageBreak/>
        <w:t xml:space="preserve">SWOT </w:t>
      </w:r>
      <w:r>
        <w:t>Analysis</w:t>
      </w:r>
      <w:bookmarkEnd w:id="27"/>
    </w:p>
    <w:p w:rsidR="001C1F35" w:rsidRPr="00CD3995" w:rsidRDefault="001C1F35" w:rsidP="001C1F35">
      <w:pPr>
        <w:spacing w:after="0" w:line="240" w:lineRule="auto"/>
        <w:rPr>
          <w:rFonts w:eastAsia="Times New Roman"/>
          <w:bCs/>
        </w:rPr>
      </w:pPr>
      <w:r w:rsidRPr="00CD3995">
        <w:rPr>
          <w:rFonts w:eastAsia="Times New Roman"/>
          <w:bCs/>
        </w:rPr>
        <w:t>The Trust has in light of the above intelligence undertaken a SWOT analysis to assess the opportunities and challenges facing it.</w:t>
      </w:r>
    </w:p>
    <w:p w:rsidR="001C1F35" w:rsidRPr="003B3772" w:rsidRDefault="001C1F35" w:rsidP="001C1F35">
      <w:pPr>
        <w:spacing w:after="0" w:line="240" w:lineRule="auto"/>
        <w:rPr>
          <w:rFonts w:eastAsia="Times New Roman"/>
          <w:bCs/>
          <w:highlight w:val="yellow"/>
        </w:rPr>
      </w:pPr>
    </w:p>
    <w:tbl>
      <w:tblPr>
        <w:tblStyle w:val="TableGrid"/>
        <w:tblW w:w="0" w:type="auto"/>
        <w:tblLook w:val="04A0" w:firstRow="1" w:lastRow="0" w:firstColumn="1" w:lastColumn="0" w:noHBand="0" w:noVBand="1"/>
      </w:tblPr>
      <w:tblGrid>
        <w:gridCol w:w="5070"/>
        <w:gridCol w:w="4961"/>
      </w:tblGrid>
      <w:tr w:rsidR="001C1F35" w:rsidRPr="003B3772" w:rsidTr="003568A0">
        <w:trPr>
          <w:cnfStyle w:val="100000000000" w:firstRow="1" w:lastRow="0" w:firstColumn="0" w:lastColumn="0" w:oddVBand="0" w:evenVBand="0" w:oddHBand="0" w:evenHBand="0" w:firstRowFirstColumn="0" w:firstRowLastColumn="0" w:lastRowFirstColumn="0" w:lastRowLastColumn="0"/>
        </w:trPr>
        <w:tc>
          <w:tcPr>
            <w:tcW w:w="5070" w:type="dxa"/>
          </w:tcPr>
          <w:p w:rsidR="001C1F35" w:rsidRPr="00CD3995" w:rsidRDefault="001C1F35" w:rsidP="003568A0">
            <w:pPr>
              <w:rPr>
                <w:rFonts w:asciiTheme="minorHAnsi" w:hAnsiTheme="minorHAnsi" w:cstheme="minorHAnsi"/>
                <w:sz w:val="24"/>
                <w:szCs w:val="24"/>
                <w:u w:val="single"/>
              </w:rPr>
            </w:pPr>
            <w:r w:rsidRPr="00CD3995">
              <w:rPr>
                <w:rFonts w:asciiTheme="minorHAnsi" w:hAnsiTheme="minorHAnsi" w:cstheme="minorHAnsi"/>
                <w:sz w:val="24"/>
                <w:szCs w:val="24"/>
                <w:u w:val="single"/>
              </w:rPr>
              <w:t>Strengths –</w:t>
            </w:r>
          </w:p>
          <w:p w:rsidR="009D627E" w:rsidRPr="00CD3995" w:rsidRDefault="009D627E" w:rsidP="009D627E">
            <w:pPr>
              <w:pStyle w:val="ListParagraph"/>
              <w:numPr>
                <w:ilvl w:val="0"/>
                <w:numId w:val="3"/>
              </w:numPr>
              <w:spacing w:after="0" w:line="240" w:lineRule="auto"/>
              <w:rPr>
                <w:rFonts w:asciiTheme="minorHAnsi" w:hAnsiTheme="minorHAnsi" w:cstheme="minorHAnsi"/>
                <w:b w:val="0"/>
              </w:rPr>
            </w:pPr>
            <w:r w:rsidRPr="00CD3995">
              <w:rPr>
                <w:rFonts w:asciiTheme="minorHAnsi" w:hAnsiTheme="minorHAnsi" w:cstheme="minorHAnsi"/>
                <w:b w:val="0"/>
              </w:rPr>
              <w:t>Strong clinical outcomes</w:t>
            </w:r>
          </w:p>
          <w:p w:rsidR="009D627E" w:rsidRDefault="009D627E" w:rsidP="009D627E">
            <w:pPr>
              <w:pStyle w:val="ListParagraph"/>
              <w:numPr>
                <w:ilvl w:val="0"/>
                <w:numId w:val="3"/>
              </w:numPr>
              <w:spacing w:after="0" w:line="240" w:lineRule="auto"/>
              <w:rPr>
                <w:rFonts w:asciiTheme="minorHAnsi" w:hAnsiTheme="minorHAnsi" w:cstheme="minorHAnsi"/>
                <w:b w:val="0"/>
              </w:rPr>
            </w:pPr>
            <w:r w:rsidRPr="00CD3995">
              <w:rPr>
                <w:rFonts w:asciiTheme="minorHAnsi" w:hAnsiTheme="minorHAnsi" w:cstheme="minorHAnsi"/>
                <w:b w:val="0"/>
              </w:rPr>
              <w:t>Cold site - Ring-fenced beds</w:t>
            </w:r>
          </w:p>
          <w:p w:rsidR="009D627E" w:rsidRPr="00CD3995" w:rsidRDefault="009D627E" w:rsidP="009D627E">
            <w:pPr>
              <w:pStyle w:val="ListParagraph"/>
              <w:numPr>
                <w:ilvl w:val="0"/>
                <w:numId w:val="3"/>
              </w:numPr>
              <w:spacing w:after="0" w:line="240" w:lineRule="auto"/>
              <w:rPr>
                <w:rFonts w:asciiTheme="minorHAnsi" w:hAnsiTheme="minorHAnsi" w:cstheme="minorHAnsi"/>
                <w:b w:val="0"/>
              </w:rPr>
            </w:pPr>
            <w:r>
              <w:rPr>
                <w:rFonts w:asciiTheme="minorHAnsi" w:hAnsiTheme="minorHAnsi" w:cstheme="minorHAnsi"/>
                <w:b w:val="0"/>
              </w:rPr>
              <w:t>Established m</w:t>
            </w:r>
            <w:r w:rsidRPr="00CD3995">
              <w:rPr>
                <w:rFonts w:asciiTheme="minorHAnsi" w:hAnsiTheme="minorHAnsi" w:cstheme="minorHAnsi"/>
                <w:b w:val="0"/>
              </w:rPr>
              <w:t>arket share</w:t>
            </w:r>
          </w:p>
          <w:p w:rsidR="009D627E" w:rsidRPr="00CD3995" w:rsidRDefault="009D627E" w:rsidP="009D627E">
            <w:pPr>
              <w:pStyle w:val="ListParagraph"/>
              <w:numPr>
                <w:ilvl w:val="0"/>
                <w:numId w:val="3"/>
              </w:numPr>
              <w:spacing w:after="0" w:line="240" w:lineRule="auto"/>
              <w:rPr>
                <w:rFonts w:asciiTheme="minorHAnsi" w:hAnsiTheme="minorHAnsi" w:cstheme="minorHAnsi"/>
                <w:b w:val="0"/>
              </w:rPr>
            </w:pPr>
            <w:r w:rsidRPr="00CD3995">
              <w:rPr>
                <w:rFonts w:asciiTheme="minorHAnsi" w:hAnsiTheme="minorHAnsi" w:cstheme="minorHAnsi"/>
                <w:b w:val="0"/>
              </w:rPr>
              <w:t>Research &amp; Development, Med Education</w:t>
            </w:r>
          </w:p>
          <w:p w:rsidR="009D627E" w:rsidRPr="00CD3995" w:rsidRDefault="009D627E" w:rsidP="009D627E">
            <w:pPr>
              <w:pStyle w:val="ListParagraph"/>
              <w:numPr>
                <w:ilvl w:val="0"/>
                <w:numId w:val="3"/>
              </w:numPr>
              <w:spacing w:after="0" w:line="240" w:lineRule="auto"/>
              <w:rPr>
                <w:rFonts w:asciiTheme="minorHAnsi" w:hAnsiTheme="minorHAnsi" w:cstheme="minorHAnsi"/>
                <w:b w:val="0"/>
              </w:rPr>
            </w:pPr>
            <w:r w:rsidRPr="00CD3995">
              <w:rPr>
                <w:rFonts w:asciiTheme="minorHAnsi" w:hAnsiTheme="minorHAnsi" w:cstheme="minorHAnsi"/>
                <w:b w:val="0"/>
              </w:rPr>
              <w:t>Reputation – clinically with population, workforce, choice</w:t>
            </w:r>
          </w:p>
          <w:p w:rsidR="009D627E" w:rsidRPr="00CD3995" w:rsidRDefault="009D627E" w:rsidP="009D627E">
            <w:pPr>
              <w:pStyle w:val="ListParagraph"/>
              <w:numPr>
                <w:ilvl w:val="0"/>
                <w:numId w:val="3"/>
              </w:numPr>
              <w:spacing w:after="0" w:line="240" w:lineRule="auto"/>
              <w:rPr>
                <w:rFonts w:asciiTheme="minorHAnsi" w:hAnsiTheme="minorHAnsi" w:cstheme="minorHAnsi"/>
                <w:b w:val="0"/>
              </w:rPr>
            </w:pPr>
            <w:r w:rsidRPr="00CD3995">
              <w:rPr>
                <w:rFonts w:asciiTheme="minorHAnsi" w:hAnsiTheme="minorHAnsi" w:cstheme="minorHAnsi"/>
                <w:b w:val="0"/>
              </w:rPr>
              <w:t>Underlying financial performance and track record</w:t>
            </w:r>
          </w:p>
          <w:p w:rsidR="009D627E" w:rsidRPr="00CD3995" w:rsidRDefault="009D627E" w:rsidP="009D627E">
            <w:pPr>
              <w:pStyle w:val="ListParagraph"/>
              <w:numPr>
                <w:ilvl w:val="0"/>
                <w:numId w:val="3"/>
              </w:numPr>
              <w:spacing w:after="0" w:line="240" w:lineRule="auto"/>
              <w:rPr>
                <w:rFonts w:asciiTheme="minorHAnsi" w:hAnsiTheme="minorHAnsi" w:cstheme="minorHAnsi"/>
                <w:b w:val="0"/>
              </w:rPr>
            </w:pPr>
            <w:r w:rsidRPr="00CD3995">
              <w:rPr>
                <w:rFonts w:asciiTheme="minorHAnsi" w:hAnsiTheme="minorHAnsi" w:cstheme="minorHAnsi"/>
                <w:b w:val="0"/>
              </w:rPr>
              <w:t>GP engagement</w:t>
            </w:r>
          </w:p>
          <w:p w:rsidR="001C1F35" w:rsidRPr="00CD3995" w:rsidRDefault="001C1F35" w:rsidP="003568A0">
            <w:pPr>
              <w:pStyle w:val="ListParagraph"/>
              <w:numPr>
                <w:ilvl w:val="0"/>
                <w:numId w:val="3"/>
              </w:numPr>
              <w:spacing w:after="0" w:line="240" w:lineRule="auto"/>
              <w:rPr>
                <w:rFonts w:asciiTheme="minorHAnsi" w:hAnsiTheme="minorHAnsi" w:cstheme="minorHAnsi"/>
                <w:b w:val="0"/>
              </w:rPr>
            </w:pPr>
            <w:r w:rsidRPr="00CD3995">
              <w:rPr>
                <w:rFonts w:asciiTheme="minorHAnsi" w:hAnsiTheme="minorHAnsi" w:cstheme="minorHAnsi"/>
                <w:b w:val="0"/>
              </w:rPr>
              <w:t>CCG relationship</w:t>
            </w:r>
          </w:p>
          <w:p w:rsidR="001C1F35" w:rsidRPr="00CD3995" w:rsidRDefault="001C1F35" w:rsidP="003568A0">
            <w:pPr>
              <w:pStyle w:val="ListParagraph"/>
              <w:numPr>
                <w:ilvl w:val="0"/>
                <w:numId w:val="3"/>
              </w:numPr>
              <w:spacing w:after="0" w:line="240" w:lineRule="auto"/>
              <w:rPr>
                <w:rFonts w:asciiTheme="minorHAnsi" w:hAnsiTheme="minorHAnsi" w:cstheme="minorHAnsi"/>
                <w:b w:val="0"/>
              </w:rPr>
            </w:pPr>
            <w:r w:rsidRPr="00CD3995">
              <w:rPr>
                <w:rFonts w:asciiTheme="minorHAnsi" w:hAnsiTheme="minorHAnsi" w:cstheme="minorHAnsi"/>
                <w:b w:val="0"/>
              </w:rPr>
              <w:t>Geography –location of site, England &amp; Wales</w:t>
            </w:r>
          </w:p>
          <w:p w:rsidR="009D627E" w:rsidRDefault="009D627E" w:rsidP="009D627E">
            <w:pPr>
              <w:pStyle w:val="ListParagraph"/>
              <w:numPr>
                <w:ilvl w:val="0"/>
                <w:numId w:val="3"/>
              </w:numPr>
              <w:spacing w:after="0" w:line="240" w:lineRule="auto"/>
              <w:rPr>
                <w:rFonts w:asciiTheme="minorHAnsi" w:hAnsiTheme="minorHAnsi" w:cstheme="minorHAnsi"/>
                <w:b w:val="0"/>
              </w:rPr>
            </w:pPr>
            <w:r w:rsidRPr="00CD3995">
              <w:rPr>
                <w:rFonts w:asciiTheme="minorHAnsi" w:hAnsiTheme="minorHAnsi" w:cstheme="minorHAnsi"/>
                <w:b w:val="0"/>
              </w:rPr>
              <w:t>Delivery – can do attitude</w:t>
            </w:r>
          </w:p>
          <w:p w:rsidR="009D627E" w:rsidRPr="00CD3995" w:rsidRDefault="009D627E" w:rsidP="009D627E">
            <w:pPr>
              <w:pStyle w:val="ListParagraph"/>
              <w:numPr>
                <w:ilvl w:val="0"/>
                <w:numId w:val="3"/>
              </w:numPr>
              <w:spacing w:after="0" w:line="240" w:lineRule="auto"/>
              <w:rPr>
                <w:rFonts w:asciiTheme="minorHAnsi" w:hAnsiTheme="minorHAnsi" w:cstheme="minorHAnsi"/>
                <w:b w:val="0"/>
              </w:rPr>
            </w:pPr>
            <w:r w:rsidRPr="00CD3995">
              <w:rPr>
                <w:rFonts w:asciiTheme="minorHAnsi" w:hAnsiTheme="minorHAnsi" w:cstheme="minorHAnsi"/>
                <w:b w:val="0"/>
              </w:rPr>
              <w:t>Partnership working</w:t>
            </w:r>
          </w:p>
          <w:p w:rsidR="001C1F35" w:rsidRPr="00CD3995" w:rsidRDefault="001C1F35" w:rsidP="003568A0">
            <w:pPr>
              <w:pStyle w:val="ListParagraph"/>
              <w:numPr>
                <w:ilvl w:val="0"/>
                <w:numId w:val="3"/>
              </w:numPr>
              <w:spacing w:after="0" w:line="240" w:lineRule="auto"/>
              <w:rPr>
                <w:rFonts w:asciiTheme="minorHAnsi" w:hAnsiTheme="minorHAnsi" w:cstheme="minorHAnsi"/>
                <w:b w:val="0"/>
              </w:rPr>
            </w:pPr>
            <w:r w:rsidRPr="00CD3995">
              <w:rPr>
                <w:rFonts w:asciiTheme="minorHAnsi" w:hAnsiTheme="minorHAnsi" w:cstheme="minorHAnsi"/>
                <w:b w:val="0"/>
              </w:rPr>
              <w:t>Engaged Governor body</w:t>
            </w:r>
          </w:p>
          <w:p w:rsidR="001C1F35" w:rsidRPr="00CD3995" w:rsidRDefault="001C1F35" w:rsidP="003568A0">
            <w:pPr>
              <w:pStyle w:val="ListParagraph"/>
              <w:numPr>
                <w:ilvl w:val="0"/>
                <w:numId w:val="3"/>
              </w:numPr>
              <w:spacing w:after="0" w:line="240" w:lineRule="auto"/>
              <w:rPr>
                <w:rFonts w:asciiTheme="minorHAnsi" w:hAnsiTheme="minorHAnsi" w:cstheme="minorHAnsi"/>
                <w:b w:val="0"/>
              </w:rPr>
            </w:pPr>
            <w:r w:rsidRPr="00CD3995">
              <w:rPr>
                <w:rFonts w:asciiTheme="minorHAnsi" w:hAnsiTheme="minorHAnsi" w:cstheme="minorHAnsi"/>
                <w:b w:val="0"/>
              </w:rPr>
              <w:t>Commercial drive</w:t>
            </w:r>
          </w:p>
          <w:p w:rsidR="009D627E" w:rsidRPr="00CD3995" w:rsidRDefault="009D627E" w:rsidP="009D627E">
            <w:pPr>
              <w:pStyle w:val="ListParagraph"/>
              <w:numPr>
                <w:ilvl w:val="0"/>
                <w:numId w:val="3"/>
              </w:numPr>
              <w:spacing w:after="0" w:line="240" w:lineRule="auto"/>
              <w:rPr>
                <w:rFonts w:asciiTheme="minorHAnsi" w:hAnsiTheme="minorHAnsi" w:cstheme="minorHAnsi"/>
                <w:b w:val="0"/>
              </w:rPr>
            </w:pPr>
            <w:proofErr w:type="spellStart"/>
            <w:r w:rsidRPr="00CD3995">
              <w:rPr>
                <w:rFonts w:asciiTheme="minorHAnsi" w:hAnsiTheme="minorHAnsi" w:cstheme="minorHAnsi"/>
                <w:b w:val="0"/>
              </w:rPr>
              <w:t>SLR</w:t>
            </w:r>
            <w:proofErr w:type="spellEnd"/>
            <w:r w:rsidRPr="00CD3995">
              <w:rPr>
                <w:rFonts w:asciiTheme="minorHAnsi" w:hAnsiTheme="minorHAnsi" w:cstheme="minorHAnsi"/>
                <w:b w:val="0"/>
              </w:rPr>
              <w:t xml:space="preserve"> utilisation – </w:t>
            </w:r>
            <w:proofErr w:type="spellStart"/>
            <w:r w:rsidRPr="00CD3995">
              <w:rPr>
                <w:rFonts w:asciiTheme="minorHAnsi" w:hAnsiTheme="minorHAnsi" w:cstheme="minorHAnsi"/>
                <w:b w:val="0"/>
              </w:rPr>
              <w:t>BAU</w:t>
            </w:r>
            <w:proofErr w:type="spellEnd"/>
            <w:r w:rsidRPr="00CD3995">
              <w:rPr>
                <w:rFonts w:asciiTheme="minorHAnsi" w:hAnsiTheme="minorHAnsi" w:cstheme="minorHAnsi"/>
                <w:b w:val="0"/>
              </w:rPr>
              <w:t>, engagement</w:t>
            </w:r>
          </w:p>
          <w:p w:rsidR="001C1F35" w:rsidRDefault="001C1F35" w:rsidP="003568A0">
            <w:pPr>
              <w:pStyle w:val="ListParagraph"/>
              <w:numPr>
                <w:ilvl w:val="0"/>
                <w:numId w:val="3"/>
              </w:numPr>
              <w:spacing w:after="0" w:line="240" w:lineRule="auto"/>
              <w:rPr>
                <w:rFonts w:asciiTheme="minorHAnsi" w:hAnsiTheme="minorHAnsi" w:cstheme="minorHAnsi"/>
                <w:b w:val="0"/>
              </w:rPr>
            </w:pPr>
            <w:r>
              <w:rPr>
                <w:rFonts w:asciiTheme="minorHAnsi" w:hAnsiTheme="minorHAnsi" w:cstheme="minorHAnsi"/>
                <w:b w:val="0"/>
              </w:rPr>
              <w:t>Estate</w:t>
            </w:r>
          </w:p>
          <w:p w:rsidR="009D627E" w:rsidRPr="009D627E" w:rsidRDefault="009D627E" w:rsidP="009D627E">
            <w:pPr>
              <w:pStyle w:val="ListParagraph"/>
              <w:spacing w:after="0" w:line="240" w:lineRule="auto"/>
              <w:rPr>
                <w:rFonts w:asciiTheme="minorHAnsi" w:hAnsiTheme="minorHAnsi" w:cstheme="minorHAnsi"/>
                <w:b w:val="0"/>
              </w:rPr>
            </w:pPr>
          </w:p>
        </w:tc>
        <w:tc>
          <w:tcPr>
            <w:tcW w:w="4961" w:type="dxa"/>
          </w:tcPr>
          <w:p w:rsidR="001C1F35" w:rsidRPr="00CD3995" w:rsidRDefault="001C1F35" w:rsidP="003568A0">
            <w:pPr>
              <w:rPr>
                <w:rFonts w:asciiTheme="minorHAnsi" w:hAnsiTheme="minorHAnsi" w:cstheme="minorHAnsi"/>
                <w:sz w:val="24"/>
                <w:szCs w:val="24"/>
                <w:u w:val="single"/>
              </w:rPr>
            </w:pPr>
            <w:r w:rsidRPr="00CD3995">
              <w:rPr>
                <w:rFonts w:asciiTheme="minorHAnsi" w:hAnsiTheme="minorHAnsi" w:cstheme="minorHAnsi"/>
                <w:sz w:val="24"/>
                <w:szCs w:val="24"/>
                <w:u w:val="single"/>
              </w:rPr>
              <w:t>Weaknesses –</w:t>
            </w:r>
          </w:p>
          <w:p w:rsidR="001C1F35" w:rsidRPr="00CD3995" w:rsidRDefault="001C1F35" w:rsidP="003568A0">
            <w:pPr>
              <w:pStyle w:val="ListParagraph"/>
              <w:numPr>
                <w:ilvl w:val="0"/>
                <w:numId w:val="3"/>
              </w:numPr>
              <w:spacing w:after="0" w:line="240" w:lineRule="auto"/>
              <w:rPr>
                <w:rFonts w:asciiTheme="minorHAnsi" w:hAnsiTheme="minorHAnsi" w:cstheme="minorHAnsi"/>
                <w:b w:val="0"/>
              </w:rPr>
            </w:pPr>
            <w:r w:rsidRPr="00CD3995">
              <w:rPr>
                <w:rFonts w:asciiTheme="minorHAnsi" w:hAnsiTheme="minorHAnsi" w:cstheme="minorHAnsi"/>
                <w:b w:val="0"/>
              </w:rPr>
              <w:t>Technology – lack of systems, engagement, utilisation</w:t>
            </w:r>
          </w:p>
          <w:p w:rsidR="001C1F35" w:rsidRPr="00CD3995" w:rsidRDefault="001C1F35" w:rsidP="003568A0">
            <w:pPr>
              <w:pStyle w:val="ListParagraph"/>
              <w:numPr>
                <w:ilvl w:val="0"/>
                <w:numId w:val="3"/>
              </w:numPr>
              <w:spacing w:after="0" w:line="240" w:lineRule="auto"/>
              <w:rPr>
                <w:rFonts w:asciiTheme="minorHAnsi" w:hAnsiTheme="minorHAnsi" w:cstheme="minorHAnsi"/>
                <w:b w:val="0"/>
              </w:rPr>
            </w:pPr>
            <w:r w:rsidRPr="00CD3995">
              <w:rPr>
                <w:rFonts w:asciiTheme="minorHAnsi" w:hAnsiTheme="minorHAnsi" w:cstheme="minorHAnsi"/>
                <w:b w:val="0"/>
              </w:rPr>
              <w:t>Population size</w:t>
            </w:r>
          </w:p>
          <w:p w:rsidR="001C1F35" w:rsidRPr="00CD3995" w:rsidRDefault="001C1F35" w:rsidP="003568A0">
            <w:pPr>
              <w:pStyle w:val="ListParagraph"/>
              <w:numPr>
                <w:ilvl w:val="0"/>
                <w:numId w:val="3"/>
              </w:numPr>
              <w:spacing w:after="0" w:line="240" w:lineRule="auto"/>
              <w:rPr>
                <w:rFonts w:asciiTheme="minorHAnsi" w:hAnsiTheme="minorHAnsi" w:cstheme="minorHAnsi"/>
                <w:b w:val="0"/>
              </w:rPr>
            </w:pPr>
            <w:r w:rsidRPr="00CD3995">
              <w:rPr>
                <w:rFonts w:asciiTheme="minorHAnsi" w:hAnsiTheme="minorHAnsi" w:cstheme="minorHAnsi"/>
                <w:b w:val="0"/>
              </w:rPr>
              <w:t>Wales commissioning inconsistency</w:t>
            </w:r>
          </w:p>
          <w:p w:rsidR="001C1F35" w:rsidRPr="00CD3995" w:rsidRDefault="001C1F35" w:rsidP="003568A0">
            <w:pPr>
              <w:pStyle w:val="ListParagraph"/>
              <w:numPr>
                <w:ilvl w:val="0"/>
                <w:numId w:val="3"/>
              </w:numPr>
              <w:spacing w:after="0" w:line="240" w:lineRule="auto"/>
              <w:rPr>
                <w:rFonts w:asciiTheme="minorHAnsi" w:hAnsiTheme="minorHAnsi" w:cstheme="minorHAnsi"/>
                <w:b w:val="0"/>
              </w:rPr>
            </w:pPr>
            <w:r w:rsidRPr="00CD3995">
              <w:rPr>
                <w:rFonts w:asciiTheme="minorHAnsi" w:hAnsiTheme="minorHAnsi" w:cstheme="minorHAnsi"/>
                <w:b w:val="0"/>
              </w:rPr>
              <w:t xml:space="preserve">Competition – capacity to respond to tenders </w:t>
            </w:r>
            <w:proofErr w:type="spellStart"/>
            <w:r w:rsidRPr="00CD3995">
              <w:rPr>
                <w:rFonts w:asciiTheme="minorHAnsi" w:hAnsiTheme="minorHAnsi" w:cstheme="minorHAnsi"/>
                <w:b w:val="0"/>
              </w:rPr>
              <w:t>etc</w:t>
            </w:r>
            <w:proofErr w:type="spellEnd"/>
          </w:p>
          <w:p w:rsidR="001C1F35" w:rsidRPr="00CD3995" w:rsidRDefault="001C1F35" w:rsidP="003568A0">
            <w:pPr>
              <w:pStyle w:val="ListParagraph"/>
              <w:numPr>
                <w:ilvl w:val="0"/>
                <w:numId w:val="3"/>
              </w:numPr>
              <w:spacing w:after="0" w:line="240" w:lineRule="auto"/>
              <w:rPr>
                <w:rFonts w:asciiTheme="minorHAnsi" w:hAnsiTheme="minorHAnsi" w:cstheme="minorHAnsi"/>
                <w:b w:val="0"/>
              </w:rPr>
            </w:pPr>
            <w:r w:rsidRPr="00CD3995">
              <w:rPr>
                <w:rFonts w:asciiTheme="minorHAnsi" w:hAnsiTheme="minorHAnsi" w:cstheme="minorHAnsi"/>
                <w:b w:val="0"/>
              </w:rPr>
              <w:t>Workforce planning – internal &amp; external</w:t>
            </w:r>
          </w:p>
          <w:p w:rsidR="001C1F35" w:rsidRPr="00CD3995" w:rsidRDefault="001C1F35" w:rsidP="003568A0">
            <w:pPr>
              <w:pStyle w:val="ListParagraph"/>
              <w:numPr>
                <w:ilvl w:val="0"/>
                <w:numId w:val="3"/>
              </w:numPr>
              <w:spacing w:after="0" w:line="240" w:lineRule="auto"/>
              <w:rPr>
                <w:rFonts w:asciiTheme="minorHAnsi" w:hAnsiTheme="minorHAnsi" w:cstheme="minorHAnsi"/>
                <w:b w:val="0"/>
              </w:rPr>
            </w:pPr>
            <w:r w:rsidRPr="00CD3995">
              <w:rPr>
                <w:rFonts w:asciiTheme="minorHAnsi" w:hAnsiTheme="minorHAnsi" w:cstheme="minorHAnsi"/>
                <w:b w:val="0"/>
              </w:rPr>
              <w:t>Historic ways of working ns</w:t>
            </w:r>
          </w:p>
          <w:p w:rsidR="001C1F35" w:rsidRPr="00CD3995" w:rsidRDefault="001C1F35" w:rsidP="003568A0">
            <w:pPr>
              <w:pStyle w:val="ListParagraph"/>
              <w:numPr>
                <w:ilvl w:val="0"/>
                <w:numId w:val="3"/>
              </w:numPr>
              <w:spacing w:after="0" w:line="240" w:lineRule="auto"/>
              <w:rPr>
                <w:rFonts w:asciiTheme="minorHAnsi" w:hAnsiTheme="minorHAnsi" w:cstheme="minorHAnsi"/>
                <w:b w:val="0"/>
              </w:rPr>
            </w:pPr>
            <w:r w:rsidRPr="00CD3995">
              <w:rPr>
                <w:rFonts w:asciiTheme="minorHAnsi" w:hAnsiTheme="minorHAnsi" w:cstheme="minorHAnsi"/>
                <w:b w:val="0"/>
              </w:rPr>
              <w:t>Clarity of identity, brand</w:t>
            </w:r>
          </w:p>
          <w:p w:rsidR="001C1F35" w:rsidRDefault="001C1F35" w:rsidP="003568A0">
            <w:pPr>
              <w:pStyle w:val="ListParagraph"/>
              <w:numPr>
                <w:ilvl w:val="0"/>
                <w:numId w:val="3"/>
              </w:numPr>
              <w:spacing w:after="0" w:line="240" w:lineRule="auto"/>
              <w:rPr>
                <w:rFonts w:asciiTheme="minorHAnsi" w:hAnsiTheme="minorHAnsi" w:cstheme="minorHAnsi"/>
                <w:b w:val="0"/>
              </w:rPr>
            </w:pPr>
            <w:r w:rsidRPr="00CD3995">
              <w:rPr>
                <w:rFonts w:asciiTheme="minorHAnsi" w:hAnsiTheme="minorHAnsi" w:cstheme="minorHAnsi"/>
                <w:b w:val="0"/>
              </w:rPr>
              <w:t>Workforce age profile</w:t>
            </w:r>
          </w:p>
          <w:p w:rsidR="009D627E" w:rsidRPr="00CD3995" w:rsidRDefault="009D627E" w:rsidP="003568A0">
            <w:pPr>
              <w:pStyle w:val="ListParagraph"/>
              <w:numPr>
                <w:ilvl w:val="0"/>
                <w:numId w:val="3"/>
              </w:numPr>
              <w:spacing w:after="0" w:line="240" w:lineRule="auto"/>
              <w:rPr>
                <w:rFonts w:asciiTheme="minorHAnsi" w:hAnsiTheme="minorHAnsi" w:cstheme="minorHAnsi"/>
                <w:b w:val="0"/>
              </w:rPr>
            </w:pPr>
            <w:r>
              <w:rPr>
                <w:rFonts w:asciiTheme="minorHAnsi" w:hAnsiTheme="minorHAnsi" w:cstheme="minorHAnsi"/>
                <w:b w:val="0"/>
              </w:rPr>
              <w:t>Dependence on flexible working.</w:t>
            </w:r>
          </w:p>
          <w:p w:rsidR="001C1F35" w:rsidRPr="003B3772" w:rsidRDefault="001C1F35" w:rsidP="003568A0">
            <w:pPr>
              <w:rPr>
                <w:rFonts w:asciiTheme="minorHAnsi" w:hAnsiTheme="minorHAnsi" w:cstheme="minorHAnsi"/>
                <w:b w:val="0"/>
                <w:highlight w:val="yellow"/>
              </w:rPr>
            </w:pPr>
          </w:p>
        </w:tc>
      </w:tr>
      <w:tr w:rsidR="001C1F35" w:rsidRPr="00B16362" w:rsidTr="003568A0">
        <w:tc>
          <w:tcPr>
            <w:tcW w:w="5070" w:type="dxa"/>
          </w:tcPr>
          <w:p w:rsidR="001C1F35" w:rsidRPr="00CD3995" w:rsidRDefault="001C1F35" w:rsidP="003568A0">
            <w:pPr>
              <w:rPr>
                <w:rFonts w:asciiTheme="minorHAnsi" w:hAnsiTheme="minorHAnsi" w:cstheme="minorHAnsi"/>
                <w:b/>
                <w:sz w:val="24"/>
                <w:szCs w:val="24"/>
                <w:u w:val="single"/>
              </w:rPr>
            </w:pPr>
            <w:r w:rsidRPr="00CD3995">
              <w:rPr>
                <w:rFonts w:asciiTheme="minorHAnsi" w:hAnsiTheme="minorHAnsi" w:cstheme="minorHAnsi"/>
                <w:b/>
                <w:sz w:val="24"/>
                <w:szCs w:val="24"/>
                <w:u w:val="single"/>
              </w:rPr>
              <w:t>Opportunities –</w:t>
            </w:r>
          </w:p>
          <w:p w:rsidR="009D627E" w:rsidRDefault="009D627E" w:rsidP="009D627E">
            <w:pPr>
              <w:pStyle w:val="ListParagraph"/>
              <w:numPr>
                <w:ilvl w:val="0"/>
                <w:numId w:val="3"/>
              </w:numPr>
              <w:spacing w:after="0" w:line="240" w:lineRule="auto"/>
              <w:rPr>
                <w:rFonts w:asciiTheme="minorHAnsi" w:hAnsiTheme="minorHAnsi" w:cstheme="minorHAnsi"/>
              </w:rPr>
            </w:pPr>
            <w:proofErr w:type="spellStart"/>
            <w:r>
              <w:rPr>
                <w:rFonts w:asciiTheme="minorHAnsi" w:hAnsiTheme="minorHAnsi" w:cstheme="minorHAnsi"/>
              </w:rPr>
              <w:t>GIRFT</w:t>
            </w:r>
            <w:proofErr w:type="spellEnd"/>
          </w:p>
          <w:p w:rsidR="009D627E" w:rsidRPr="00CD3995" w:rsidRDefault="009D627E" w:rsidP="009D627E">
            <w:pPr>
              <w:pStyle w:val="ListParagraph"/>
              <w:numPr>
                <w:ilvl w:val="0"/>
                <w:numId w:val="3"/>
              </w:numPr>
              <w:spacing w:after="0" w:line="240" w:lineRule="auto"/>
              <w:rPr>
                <w:rFonts w:asciiTheme="minorHAnsi" w:hAnsiTheme="minorHAnsi" w:cstheme="minorHAnsi"/>
              </w:rPr>
            </w:pPr>
            <w:proofErr w:type="spellStart"/>
            <w:r>
              <w:rPr>
                <w:rFonts w:asciiTheme="minorHAnsi" w:hAnsiTheme="minorHAnsi" w:cstheme="minorHAnsi"/>
              </w:rPr>
              <w:t>NOA</w:t>
            </w:r>
            <w:proofErr w:type="spellEnd"/>
          </w:p>
          <w:p w:rsidR="001C1F35" w:rsidRPr="00CD3995" w:rsidRDefault="001C1F35" w:rsidP="003568A0">
            <w:pPr>
              <w:pStyle w:val="ListParagraph"/>
              <w:numPr>
                <w:ilvl w:val="0"/>
                <w:numId w:val="3"/>
              </w:numPr>
              <w:spacing w:after="0" w:line="240" w:lineRule="auto"/>
              <w:rPr>
                <w:rFonts w:asciiTheme="minorHAnsi" w:hAnsiTheme="minorHAnsi" w:cstheme="minorHAnsi"/>
              </w:rPr>
            </w:pPr>
            <w:r w:rsidRPr="00CD3995">
              <w:rPr>
                <w:rFonts w:asciiTheme="minorHAnsi" w:hAnsiTheme="minorHAnsi" w:cstheme="minorHAnsi"/>
              </w:rPr>
              <w:t>Specialised Commissioning</w:t>
            </w:r>
          </w:p>
          <w:p w:rsidR="009D627E" w:rsidRPr="00CD3995" w:rsidRDefault="009D627E" w:rsidP="009D627E">
            <w:pPr>
              <w:pStyle w:val="ListParagraph"/>
              <w:numPr>
                <w:ilvl w:val="0"/>
                <w:numId w:val="3"/>
              </w:numPr>
              <w:spacing w:after="0" w:line="240" w:lineRule="auto"/>
              <w:rPr>
                <w:rFonts w:asciiTheme="minorHAnsi" w:hAnsiTheme="minorHAnsi" w:cstheme="minorHAnsi"/>
              </w:rPr>
            </w:pPr>
            <w:r w:rsidRPr="00CD3995">
              <w:rPr>
                <w:rFonts w:asciiTheme="minorHAnsi" w:hAnsiTheme="minorHAnsi" w:cstheme="minorHAnsi"/>
              </w:rPr>
              <w:t>Commissioning intentions including service redesign / prime provider contracts</w:t>
            </w:r>
          </w:p>
          <w:p w:rsidR="009D627E" w:rsidRPr="00CD3995" w:rsidRDefault="009D627E" w:rsidP="009D627E">
            <w:pPr>
              <w:pStyle w:val="ListParagraph"/>
              <w:numPr>
                <w:ilvl w:val="0"/>
                <w:numId w:val="3"/>
              </w:numPr>
              <w:spacing w:after="0" w:line="240" w:lineRule="auto"/>
              <w:rPr>
                <w:rFonts w:asciiTheme="minorHAnsi" w:hAnsiTheme="minorHAnsi" w:cstheme="minorHAnsi"/>
              </w:rPr>
            </w:pPr>
            <w:r w:rsidRPr="00CD3995">
              <w:rPr>
                <w:rFonts w:asciiTheme="minorHAnsi" w:hAnsiTheme="minorHAnsi" w:cstheme="minorHAnsi"/>
              </w:rPr>
              <w:t>Private Patients</w:t>
            </w:r>
          </w:p>
          <w:p w:rsidR="009D627E" w:rsidRPr="00CD3995" w:rsidRDefault="009D627E" w:rsidP="009D627E">
            <w:pPr>
              <w:pStyle w:val="ListParagraph"/>
              <w:numPr>
                <w:ilvl w:val="0"/>
                <w:numId w:val="3"/>
              </w:numPr>
              <w:spacing w:after="0" w:line="240" w:lineRule="auto"/>
              <w:rPr>
                <w:rFonts w:asciiTheme="minorHAnsi" w:hAnsiTheme="minorHAnsi" w:cstheme="minorHAnsi"/>
              </w:rPr>
            </w:pPr>
            <w:r w:rsidRPr="00CD3995">
              <w:rPr>
                <w:rFonts w:asciiTheme="minorHAnsi" w:hAnsiTheme="minorHAnsi" w:cstheme="minorHAnsi"/>
              </w:rPr>
              <w:t>Market share</w:t>
            </w:r>
          </w:p>
          <w:p w:rsidR="001C1F35" w:rsidRPr="00CD3995" w:rsidRDefault="001C1F35" w:rsidP="003568A0">
            <w:pPr>
              <w:pStyle w:val="ListParagraph"/>
              <w:numPr>
                <w:ilvl w:val="0"/>
                <w:numId w:val="3"/>
              </w:numPr>
              <w:spacing w:after="0" w:line="240" w:lineRule="auto"/>
              <w:rPr>
                <w:rFonts w:asciiTheme="minorHAnsi" w:hAnsiTheme="minorHAnsi" w:cstheme="minorHAnsi"/>
              </w:rPr>
            </w:pPr>
            <w:r w:rsidRPr="00CD3995">
              <w:rPr>
                <w:rFonts w:asciiTheme="minorHAnsi" w:hAnsiTheme="minorHAnsi" w:cstheme="minorHAnsi"/>
              </w:rPr>
              <w:t xml:space="preserve">Commercial opportunities – procurement </w:t>
            </w:r>
            <w:proofErr w:type="spellStart"/>
            <w:r w:rsidRPr="00CD3995">
              <w:rPr>
                <w:rFonts w:asciiTheme="minorHAnsi" w:hAnsiTheme="minorHAnsi" w:cstheme="minorHAnsi"/>
              </w:rPr>
              <w:t>etc</w:t>
            </w:r>
            <w:proofErr w:type="spellEnd"/>
          </w:p>
          <w:p w:rsidR="001C1F35" w:rsidRPr="00CD3995" w:rsidRDefault="001C1F35" w:rsidP="003568A0">
            <w:pPr>
              <w:pStyle w:val="ListParagraph"/>
              <w:numPr>
                <w:ilvl w:val="0"/>
                <w:numId w:val="3"/>
              </w:numPr>
              <w:spacing w:after="0" w:line="240" w:lineRule="auto"/>
              <w:rPr>
                <w:rFonts w:asciiTheme="minorHAnsi" w:hAnsiTheme="minorHAnsi" w:cstheme="minorHAnsi"/>
              </w:rPr>
            </w:pPr>
            <w:r w:rsidRPr="00CD3995">
              <w:rPr>
                <w:rFonts w:asciiTheme="minorHAnsi" w:hAnsiTheme="minorHAnsi" w:cstheme="minorHAnsi"/>
              </w:rPr>
              <w:t>University links – training &amp; R&amp;D - reputation</w:t>
            </w:r>
          </w:p>
          <w:p w:rsidR="001C1F35" w:rsidRPr="00CD3995" w:rsidRDefault="001C1F35" w:rsidP="003568A0">
            <w:pPr>
              <w:pStyle w:val="ListParagraph"/>
              <w:numPr>
                <w:ilvl w:val="0"/>
                <w:numId w:val="3"/>
              </w:numPr>
              <w:spacing w:after="0" w:line="240" w:lineRule="auto"/>
              <w:rPr>
                <w:rFonts w:asciiTheme="minorHAnsi" w:hAnsiTheme="minorHAnsi" w:cstheme="minorHAnsi"/>
              </w:rPr>
            </w:pPr>
            <w:r w:rsidRPr="00CD3995">
              <w:rPr>
                <w:rFonts w:asciiTheme="minorHAnsi" w:hAnsiTheme="minorHAnsi" w:cstheme="minorHAnsi"/>
              </w:rPr>
              <w:t>Joint ventures / collaboration</w:t>
            </w:r>
          </w:p>
          <w:p w:rsidR="009D627E" w:rsidRPr="00CD3995" w:rsidRDefault="009D627E" w:rsidP="009D627E">
            <w:pPr>
              <w:pStyle w:val="ListParagraph"/>
              <w:numPr>
                <w:ilvl w:val="0"/>
                <w:numId w:val="3"/>
              </w:numPr>
              <w:spacing w:after="0" w:line="240" w:lineRule="auto"/>
              <w:rPr>
                <w:rFonts w:asciiTheme="minorHAnsi" w:hAnsiTheme="minorHAnsi" w:cstheme="minorHAnsi"/>
              </w:rPr>
            </w:pPr>
            <w:r w:rsidRPr="00CD3995">
              <w:rPr>
                <w:rFonts w:asciiTheme="minorHAnsi" w:hAnsiTheme="minorHAnsi" w:cstheme="minorHAnsi"/>
              </w:rPr>
              <w:t>Long term contracts</w:t>
            </w:r>
          </w:p>
          <w:p w:rsidR="009D627E" w:rsidRPr="00CD3995" w:rsidRDefault="009D627E" w:rsidP="009D627E">
            <w:pPr>
              <w:pStyle w:val="ListParagraph"/>
              <w:numPr>
                <w:ilvl w:val="0"/>
                <w:numId w:val="3"/>
              </w:numPr>
              <w:spacing w:after="0" w:line="240" w:lineRule="auto"/>
              <w:rPr>
                <w:rFonts w:asciiTheme="minorHAnsi" w:hAnsiTheme="minorHAnsi" w:cstheme="minorHAnsi"/>
              </w:rPr>
            </w:pPr>
            <w:r w:rsidRPr="00CD3995">
              <w:rPr>
                <w:rFonts w:asciiTheme="minorHAnsi" w:hAnsiTheme="minorHAnsi" w:cstheme="minorHAnsi"/>
              </w:rPr>
              <w:t>Tendering of services &amp; competition</w:t>
            </w:r>
          </w:p>
          <w:p w:rsidR="001C1F35" w:rsidRPr="00CD3995" w:rsidRDefault="001C1F35" w:rsidP="003568A0">
            <w:pPr>
              <w:pStyle w:val="ListParagraph"/>
              <w:numPr>
                <w:ilvl w:val="0"/>
                <w:numId w:val="3"/>
              </w:numPr>
              <w:spacing w:after="0" w:line="240" w:lineRule="auto"/>
              <w:rPr>
                <w:rFonts w:asciiTheme="minorHAnsi" w:hAnsiTheme="minorHAnsi" w:cstheme="minorHAnsi"/>
              </w:rPr>
            </w:pPr>
            <w:r w:rsidRPr="00CD3995">
              <w:rPr>
                <w:rFonts w:asciiTheme="minorHAnsi" w:hAnsiTheme="minorHAnsi" w:cstheme="minorHAnsi"/>
              </w:rPr>
              <w:t>Public Health</w:t>
            </w:r>
          </w:p>
          <w:p w:rsidR="009D627E" w:rsidRDefault="009D627E" w:rsidP="009D627E">
            <w:pPr>
              <w:pStyle w:val="ListParagraph"/>
              <w:numPr>
                <w:ilvl w:val="0"/>
                <w:numId w:val="3"/>
              </w:numPr>
              <w:spacing w:after="0" w:line="240" w:lineRule="auto"/>
              <w:rPr>
                <w:rFonts w:asciiTheme="minorHAnsi" w:hAnsiTheme="minorHAnsi" w:cstheme="minorHAnsi"/>
              </w:rPr>
            </w:pPr>
            <w:r w:rsidRPr="00CD3995">
              <w:rPr>
                <w:rFonts w:asciiTheme="minorHAnsi" w:hAnsiTheme="minorHAnsi" w:cstheme="minorHAnsi"/>
              </w:rPr>
              <w:t>Integrated Working</w:t>
            </w:r>
          </w:p>
          <w:p w:rsidR="009D627E" w:rsidRDefault="009D627E" w:rsidP="009D627E">
            <w:pPr>
              <w:pStyle w:val="ListParagraph"/>
              <w:numPr>
                <w:ilvl w:val="0"/>
                <w:numId w:val="3"/>
              </w:numPr>
              <w:spacing w:after="0" w:line="240" w:lineRule="auto"/>
              <w:rPr>
                <w:rFonts w:asciiTheme="minorHAnsi" w:hAnsiTheme="minorHAnsi" w:cstheme="minorHAnsi"/>
              </w:rPr>
            </w:pPr>
            <w:r>
              <w:rPr>
                <w:rFonts w:asciiTheme="minorHAnsi" w:hAnsiTheme="minorHAnsi" w:cstheme="minorHAnsi"/>
              </w:rPr>
              <w:t>Shropshire Community</w:t>
            </w:r>
          </w:p>
          <w:p w:rsidR="001C1F35" w:rsidRPr="00CD3995" w:rsidRDefault="001C1F35" w:rsidP="003568A0">
            <w:pPr>
              <w:pStyle w:val="ListParagraph"/>
              <w:numPr>
                <w:ilvl w:val="0"/>
                <w:numId w:val="3"/>
              </w:numPr>
              <w:spacing w:after="0" w:line="240" w:lineRule="auto"/>
              <w:rPr>
                <w:rFonts w:asciiTheme="minorHAnsi" w:hAnsiTheme="minorHAnsi" w:cstheme="minorHAnsi"/>
              </w:rPr>
            </w:pPr>
            <w:r w:rsidRPr="00CD3995">
              <w:rPr>
                <w:rFonts w:asciiTheme="minorHAnsi" w:hAnsiTheme="minorHAnsi" w:cstheme="minorHAnsi"/>
              </w:rPr>
              <w:t>International work</w:t>
            </w:r>
          </w:p>
          <w:p w:rsidR="001C1F35" w:rsidRPr="00CD3995" w:rsidRDefault="001C1F35" w:rsidP="009D627E">
            <w:pPr>
              <w:pStyle w:val="ListParagraph"/>
              <w:spacing w:after="0" w:line="240" w:lineRule="auto"/>
              <w:rPr>
                <w:rFonts w:asciiTheme="minorHAnsi" w:hAnsiTheme="minorHAnsi" w:cstheme="minorHAnsi"/>
              </w:rPr>
            </w:pPr>
          </w:p>
        </w:tc>
        <w:tc>
          <w:tcPr>
            <w:tcW w:w="4961" w:type="dxa"/>
          </w:tcPr>
          <w:p w:rsidR="001C1F35" w:rsidRPr="00CD3995" w:rsidRDefault="001C1F35" w:rsidP="003568A0">
            <w:pPr>
              <w:rPr>
                <w:rFonts w:asciiTheme="minorHAnsi" w:hAnsiTheme="minorHAnsi" w:cstheme="minorHAnsi"/>
                <w:b/>
                <w:sz w:val="24"/>
                <w:szCs w:val="24"/>
                <w:u w:val="single"/>
              </w:rPr>
            </w:pPr>
            <w:r w:rsidRPr="00CD3995">
              <w:rPr>
                <w:rFonts w:asciiTheme="minorHAnsi" w:hAnsiTheme="minorHAnsi" w:cstheme="minorHAnsi"/>
                <w:b/>
                <w:sz w:val="24"/>
                <w:szCs w:val="24"/>
                <w:u w:val="single"/>
              </w:rPr>
              <w:t>Threats –</w:t>
            </w:r>
          </w:p>
          <w:p w:rsidR="001C1F35" w:rsidRPr="00CD3995" w:rsidRDefault="001C1F35" w:rsidP="003568A0">
            <w:pPr>
              <w:pStyle w:val="ListParagraph"/>
              <w:numPr>
                <w:ilvl w:val="0"/>
                <w:numId w:val="3"/>
              </w:numPr>
              <w:spacing w:after="0" w:line="240" w:lineRule="auto"/>
              <w:rPr>
                <w:rFonts w:asciiTheme="minorHAnsi" w:hAnsiTheme="minorHAnsi" w:cstheme="minorHAnsi"/>
              </w:rPr>
            </w:pPr>
            <w:r w:rsidRPr="00CD3995">
              <w:rPr>
                <w:rFonts w:asciiTheme="minorHAnsi" w:hAnsiTheme="minorHAnsi" w:cstheme="minorHAnsi"/>
              </w:rPr>
              <w:t>Tariff implications</w:t>
            </w:r>
          </w:p>
          <w:p w:rsidR="009D627E" w:rsidRDefault="009D627E" w:rsidP="009D627E">
            <w:pPr>
              <w:pStyle w:val="ListParagraph"/>
              <w:numPr>
                <w:ilvl w:val="0"/>
                <w:numId w:val="3"/>
              </w:numPr>
              <w:spacing w:after="0" w:line="240" w:lineRule="auto"/>
              <w:rPr>
                <w:rFonts w:asciiTheme="minorHAnsi" w:hAnsiTheme="minorHAnsi" w:cstheme="minorHAnsi"/>
              </w:rPr>
            </w:pPr>
            <w:r w:rsidRPr="00CD3995">
              <w:rPr>
                <w:rFonts w:asciiTheme="minorHAnsi" w:hAnsiTheme="minorHAnsi" w:cstheme="minorHAnsi"/>
              </w:rPr>
              <w:t>Commissioning intentions including service redesign / prime provider</w:t>
            </w:r>
          </w:p>
          <w:p w:rsidR="001C1F35" w:rsidRPr="00CD3995" w:rsidRDefault="001C1F35" w:rsidP="003568A0">
            <w:pPr>
              <w:pStyle w:val="ListParagraph"/>
              <w:numPr>
                <w:ilvl w:val="0"/>
                <w:numId w:val="3"/>
              </w:numPr>
              <w:spacing w:after="0" w:line="240" w:lineRule="auto"/>
              <w:rPr>
                <w:rFonts w:asciiTheme="minorHAnsi" w:hAnsiTheme="minorHAnsi" w:cstheme="minorHAnsi"/>
              </w:rPr>
            </w:pPr>
            <w:r w:rsidRPr="00CD3995">
              <w:rPr>
                <w:rFonts w:asciiTheme="minorHAnsi" w:hAnsiTheme="minorHAnsi" w:cstheme="minorHAnsi"/>
              </w:rPr>
              <w:t>Spec Commissioning</w:t>
            </w:r>
          </w:p>
          <w:p w:rsidR="001C1F35" w:rsidRPr="00CD3995" w:rsidRDefault="001C1F35" w:rsidP="003568A0">
            <w:pPr>
              <w:pStyle w:val="ListParagraph"/>
              <w:numPr>
                <w:ilvl w:val="0"/>
                <w:numId w:val="3"/>
              </w:numPr>
              <w:spacing w:after="0" w:line="240" w:lineRule="auto"/>
              <w:rPr>
                <w:rFonts w:asciiTheme="minorHAnsi" w:hAnsiTheme="minorHAnsi" w:cstheme="minorHAnsi"/>
              </w:rPr>
            </w:pPr>
            <w:proofErr w:type="spellStart"/>
            <w:r w:rsidRPr="00CD3995">
              <w:rPr>
                <w:rFonts w:asciiTheme="minorHAnsi" w:hAnsiTheme="minorHAnsi" w:cstheme="minorHAnsi"/>
              </w:rPr>
              <w:t>T&amp;C’s</w:t>
            </w:r>
            <w:proofErr w:type="spellEnd"/>
            <w:r w:rsidRPr="00CD3995">
              <w:rPr>
                <w:rFonts w:asciiTheme="minorHAnsi" w:hAnsiTheme="minorHAnsi" w:cstheme="minorHAnsi"/>
              </w:rPr>
              <w:t xml:space="preserve"> </w:t>
            </w:r>
            <w:proofErr w:type="spellStart"/>
            <w:r w:rsidRPr="00CD3995">
              <w:rPr>
                <w:rFonts w:asciiTheme="minorHAnsi" w:hAnsiTheme="minorHAnsi" w:cstheme="minorHAnsi"/>
              </w:rPr>
              <w:t>eg</w:t>
            </w:r>
            <w:proofErr w:type="spellEnd"/>
            <w:r w:rsidRPr="00CD3995">
              <w:rPr>
                <w:rFonts w:asciiTheme="minorHAnsi" w:hAnsiTheme="minorHAnsi" w:cstheme="minorHAnsi"/>
              </w:rPr>
              <w:t xml:space="preserve"> pay and pension</w:t>
            </w:r>
          </w:p>
          <w:p w:rsidR="001C1F35" w:rsidRPr="00CD3995" w:rsidRDefault="001C1F35" w:rsidP="003568A0">
            <w:pPr>
              <w:pStyle w:val="ListParagraph"/>
              <w:numPr>
                <w:ilvl w:val="0"/>
                <w:numId w:val="3"/>
              </w:numPr>
              <w:spacing w:after="0" w:line="240" w:lineRule="auto"/>
              <w:rPr>
                <w:rFonts w:asciiTheme="minorHAnsi" w:hAnsiTheme="minorHAnsi" w:cstheme="minorHAnsi"/>
              </w:rPr>
            </w:pPr>
            <w:r>
              <w:rPr>
                <w:rFonts w:asciiTheme="minorHAnsi" w:hAnsiTheme="minorHAnsi" w:cstheme="minorHAnsi"/>
              </w:rPr>
              <w:t>Welsh repatriation</w:t>
            </w:r>
          </w:p>
          <w:p w:rsidR="009D627E" w:rsidRDefault="009D627E" w:rsidP="009D627E">
            <w:pPr>
              <w:pStyle w:val="ListParagraph"/>
              <w:numPr>
                <w:ilvl w:val="0"/>
                <w:numId w:val="3"/>
              </w:numPr>
              <w:spacing w:after="0" w:line="240" w:lineRule="auto"/>
              <w:rPr>
                <w:rFonts w:asciiTheme="minorHAnsi" w:hAnsiTheme="minorHAnsi" w:cstheme="minorHAnsi"/>
              </w:rPr>
            </w:pPr>
            <w:r w:rsidRPr="00CD3995">
              <w:rPr>
                <w:rFonts w:asciiTheme="minorHAnsi" w:hAnsiTheme="minorHAnsi" w:cstheme="minorHAnsi"/>
              </w:rPr>
              <w:t>Change in commissioner landscape</w:t>
            </w:r>
          </w:p>
          <w:p w:rsidR="009D627E" w:rsidRDefault="009D627E" w:rsidP="009D627E">
            <w:pPr>
              <w:pStyle w:val="ListParagraph"/>
              <w:numPr>
                <w:ilvl w:val="0"/>
                <w:numId w:val="3"/>
              </w:numPr>
              <w:spacing w:after="0" w:line="240" w:lineRule="auto"/>
              <w:rPr>
                <w:rFonts w:asciiTheme="minorHAnsi" w:hAnsiTheme="minorHAnsi" w:cstheme="minorHAnsi"/>
              </w:rPr>
            </w:pPr>
            <w:r>
              <w:rPr>
                <w:rFonts w:asciiTheme="minorHAnsi" w:hAnsiTheme="minorHAnsi" w:cstheme="minorHAnsi"/>
              </w:rPr>
              <w:t>Future Fit</w:t>
            </w:r>
          </w:p>
          <w:p w:rsidR="001C1F35" w:rsidRPr="00CD3995" w:rsidRDefault="001C1F35" w:rsidP="003568A0">
            <w:pPr>
              <w:pStyle w:val="ListParagraph"/>
              <w:numPr>
                <w:ilvl w:val="0"/>
                <w:numId w:val="3"/>
              </w:numPr>
              <w:spacing w:after="0" w:line="240" w:lineRule="auto"/>
              <w:rPr>
                <w:rFonts w:asciiTheme="minorHAnsi" w:hAnsiTheme="minorHAnsi" w:cstheme="minorHAnsi"/>
              </w:rPr>
            </w:pPr>
            <w:r w:rsidRPr="00CD3995">
              <w:rPr>
                <w:rFonts w:asciiTheme="minorHAnsi" w:hAnsiTheme="minorHAnsi" w:cstheme="minorHAnsi"/>
              </w:rPr>
              <w:t>Tendering of services &amp; competition</w:t>
            </w:r>
          </w:p>
          <w:p w:rsidR="001C1F35" w:rsidRPr="00CD3995" w:rsidRDefault="001C1F35" w:rsidP="003568A0">
            <w:pPr>
              <w:pStyle w:val="ListParagraph"/>
              <w:numPr>
                <w:ilvl w:val="0"/>
                <w:numId w:val="3"/>
              </w:numPr>
              <w:spacing w:after="0" w:line="240" w:lineRule="auto"/>
              <w:rPr>
                <w:rFonts w:asciiTheme="minorHAnsi" w:hAnsiTheme="minorHAnsi" w:cstheme="minorHAnsi"/>
              </w:rPr>
            </w:pPr>
            <w:r w:rsidRPr="00CD3995">
              <w:rPr>
                <w:rFonts w:asciiTheme="minorHAnsi" w:hAnsiTheme="minorHAnsi" w:cstheme="minorHAnsi"/>
              </w:rPr>
              <w:t>VAT &amp; other regulatory changes</w:t>
            </w:r>
          </w:p>
          <w:p w:rsidR="001C1F35" w:rsidRPr="00CD3995" w:rsidRDefault="001C1F35" w:rsidP="003568A0">
            <w:pPr>
              <w:pStyle w:val="ListParagraph"/>
              <w:numPr>
                <w:ilvl w:val="0"/>
                <w:numId w:val="3"/>
              </w:numPr>
              <w:spacing w:after="0" w:line="240" w:lineRule="auto"/>
              <w:rPr>
                <w:rFonts w:asciiTheme="minorHAnsi" w:hAnsiTheme="minorHAnsi" w:cstheme="minorHAnsi"/>
              </w:rPr>
            </w:pPr>
            <w:r w:rsidRPr="00CD3995">
              <w:rPr>
                <w:rFonts w:asciiTheme="minorHAnsi" w:hAnsiTheme="minorHAnsi" w:cstheme="minorHAnsi"/>
              </w:rPr>
              <w:t>Minimum staffing levels</w:t>
            </w:r>
          </w:p>
          <w:p w:rsidR="009D627E" w:rsidRPr="00CD3995" w:rsidRDefault="009D627E" w:rsidP="009D627E">
            <w:pPr>
              <w:pStyle w:val="ListParagraph"/>
              <w:numPr>
                <w:ilvl w:val="0"/>
                <w:numId w:val="3"/>
              </w:numPr>
              <w:spacing w:after="0" w:line="240" w:lineRule="auto"/>
              <w:rPr>
                <w:rFonts w:asciiTheme="minorHAnsi" w:hAnsiTheme="minorHAnsi" w:cstheme="minorHAnsi"/>
              </w:rPr>
            </w:pPr>
            <w:r>
              <w:rPr>
                <w:rFonts w:asciiTheme="minorHAnsi" w:hAnsiTheme="minorHAnsi" w:cstheme="minorHAnsi"/>
              </w:rPr>
              <w:t>Organisational size</w:t>
            </w:r>
          </w:p>
          <w:p w:rsidR="001C1F35" w:rsidRDefault="001C1F35" w:rsidP="003568A0">
            <w:pPr>
              <w:pStyle w:val="ListParagraph"/>
              <w:numPr>
                <w:ilvl w:val="0"/>
                <w:numId w:val="3"/>
              </w:numPr>
              <w:spacing w:after="0" w:line="240" w:lineRule="auto"/>
              <w:rPr>
                <w:rFonts w:asciiTheme="minorHAnsi" w:hAnsiTheme="minorHAnsi" w:cstheme="minorHAnsi"/>
              </w:rPr>
            </w:pPr>
            <w:r>
              <w:rPr>
                <w:rFonts w:asciiTheme="minorHAnsi" w:hAnsiTheme="minorHAnsi" w:cstheme="minorHAnsi"/>
              </w:rPr>
              <w:t xml:space="preserve">Dominance of </w:t>
            </w:r>
            <w:proofErr w:type="spellStart"/>
            <w:r>
              <w:rPr>
                <w:rFonts w:asciiTheme="minorHAnsi" w:hAnsiTheme="minorHAnsi" w:cstheme="minorHAnsi"/>
              </w:rPr>
              <w:t>SaTH</w:t>
            </w:r>
            <w:proofErr w:type="spellEnd"/>
            <w:r>
              <w:rPr>
                <w:rFonts w:asciiTheme="minorHAnsi" w:hAnsiTheme="minorHAnsi" w:cstheme="minorHAnsi"/>
              </w:rPr>
              <w:t xml:space="preserve"> in </w:t>
            </w:r>
            <w:proofErr w:type="spellStart"/>
            <w:r>
              <w:rPr>
                <w:rFonts w:asciiTheme="minorHAnsi" w:hAnsiTheme="minorHAnsi" w:cstheme="minorHAnsi"/>
              </w:rPr>
              <w:t>STP</w:t>
            </w:r>
            <w:proofErr w:type="spellEnd"/>
          </w:p>
          <w:p w:rsidR="001C1F35" w:rsidRPr="00CD3995" w:rsidRDefault="001C1F35" w:rsidP="009D627E">
            <w:pPr>
              <w:pStyle w:val="ListParagraph"/>
              <w:spacing w:after="0" w:line="240" w:lineRule="auto"/>
              <w:rPr>
                <w:rFonts w:asciiTheme="minorHAnsi" w:hAnsiTheme="minorHAnsi" w:cstheme="minorHAnsi"/>
              </w:rPr>
            </w:pPr>
          </w:p>
        </w:tc>
      </w:tr>
    </w:tbl>
    <w:p w:rsidR="001C1F35" w:rsidRDefault="001C1F35" w:rsidP="001C1F35">
      <w:pPr>
        <w:spacing w:after="0" w:line="240" w:lineRule="auto"/>
      </w:pPr>
    </w:p>
    <w:p w:rsidR="001C1F35" w:rsidRDefault="001C1F35" w:rsidP="001C1F35">
      <w:pPr>
        <w:spacing w:after="0" w:line="240" w:lineRule="auto"/>
      </w:pPr>
      <w:r>
        <w:t xml:space="preserve">The Trust has distilled the weaknesses and threats and summarised them as key risks which are described in the next section. </w:t>
      </w:r>
    </w:p>
    <w:p w:rsidR="001C1F35" w:rsidRDefault="001C1F35">
      <w:pPr>
        <w:spacing w:after="0" w:line="240" w:lineRule="auto"/>
        <w:rPr>
          <w:rFonts w:eastAsia="Times New Roman"/>
          <w:b/>
          <w:bCs/>
          <w:sz w:val="26"/>
          <w:szCs w:val="26"/>
        </w:rPr>
      </w:pPr>
      <w:r>
        <w:br w:type="page"/>
      </w:r>
    </w:p>
    <w:p w:rsidR="00191045" w:rsidRPr="00A568D7" w:rsidRDefault="0063389F" w:rsidP="003568A0">
      <w:pPr>
        <w:pStyle w:val="Heading1"/>
        <w:rPr>
          <w:sz w:val="22"/>
          <w:szCs w:val="22"/>
        </w:rPr>
      </w:pPr>
      <w:bookmarkStart w:id="28" w:name="_Toc506458196"/>
      <w:r>
        <w:lastRenderedPageBreak/>
        <w:t>Funding Analysis</w:t>
      </w:r>
      <w:r w:rsidR="00D7014D">
        <w:t xml:space="preserve"> </w:t>
      </w:r>
      <w:r w:rsidR="00B97ACD" w:rsidRPr="00A568D7">
        <w:rPr>
          <w:sz w:val="22"/>
          <w:szCs w:val="22"/>
        </w:rPr>
        <w:t>(As per 2017/18 submitted plan</w:t>
      </w:r>
      <w:r w:rsidR="00A568D7" w:rsidRPr="00A568D7">
        <w:rPr>
          <w:sz w:val="22"/>
          <w:szCs w:val="22"/>
        </w:rPr>
        <w:t>, will be updated annually</w:t>
      </w:r>
      <w:r w:rsidR="00B97ACD" w:rsidRPr="00A568D7">
        <w:rPr>
          <w:sz w:val="22"/>
          <w:szCs w:val="22"/>
        </w:rPr>
        <w:t>)</w:t>
      </w:r>
      <w:bookmarkEnd w:id="28"/>
    </w:p>
    <w:p w:rsidR="001C1A14" w:rsidRPr="003B3772" w:rsidRDefault="001C1A14" w:rsidP="001C1A14">
      <w:pPr>
        <w:rPr>
          <w:rFonts w:asciiTheme="minorHAnsi" w:hAnsiTheme="minorHAnsi" w:cstheme="minorHAnsi"/>
          <w:highlight w:val="yellow"/>
        </w:rPr>
      </w:pPr>
      <w:r w:rsidRPr="00447D81">
        <w:rPr>
          <w:rFonts w:asciiTheme="minorHAnsi" w:hAnsiTheme="minorHAnsi" w:cstheme="minorHAnsi"/>
        </w:rPr>
        <w:t xml:space="preserve">We are working with our local healthcare partners to model the financial pressures facing the health economy over the coming years. The organisations included in the model are this Trust, </w:t>
      </w:r>
      <w:r w:rsidR="00447D81" w:rsidRPr="00447D81">
        <w:rPr>
          <w:rFonts w:asciiTheme="minorHAnsi" w:hAnsiTheme="minorHAnsi" w:cstheme="minorHAnsi"/>
        </w:rPr>
        <w:t>Shropshire</w:t>
      </w:r>
      <w:r w:rsidRPr="00447D81">
        <w:rPr>
          <w:rFonts w:asciiTheme="minorHAnsi" w:hAnsiTheme="minorHAnsi" w:cstheme="minorHAnsi"/>
        </w:rPr>
        <w:t xml:space="preserve"> CCG</w:t>
      </w:r>
      <w:r w:rsidR="00447D81" w:rsidRPr="00447D81">
        <w:rPr>
          <w:rFonts w:asciiTheme="minorHAnsi" w:hAnsiTheme="minorHAnsi" w:cstheme="minorHAnsi"/>
        </w:rPr>
        <w:t>, Telford &amp; Wrekin CCG, Shrewsbury &amp; Telford Hospital NHS Trust, Shropshire Community Trust, South Staffordshire and Shropshire Mental Health Trust</w:t>
      </w:r>
      <w:r w:rsidRPr="00447D81">
        <w:rPr>
          <w:rFonts w:asciiTheme="minorHAnsi" w:hAnsiTheme="minorHAnsi" w:cstheme="minorHAnsi"/>
        </w:rPr>
        <w:t xml:space="preserve"> and </w:t>
      </w:r>
      <w:proofErr w:type="spellStart"/>
      <w:r w:rsidR="00447D81" w:rsidRPr="00447D81">
        <w:rPr>
          <w:rFonts w:asciiTheme="minorHAnsi" w:hAnsiTheme="minorHAnsi" w:cstheme="minorHAnsi"/>
        </w:rPr>
        <w:t>Shrop</w:t>
      </w:r>
      <w:proofErr w:type="spellEnd"/>
      <w:r w:rsidR="00447D81" w:rsidRPr="00447D81">
        <w:rPr>
          <w:rFonts w:asciiTheme="minorHAnsi" w:hAnsiTheme="minorHAnsi" w:cstheme="minorHAnsi"/>
        </w:rPr>
        <w:t xml:space="preserve"> </w:t>
      </w:r>
      <w:r w:rsidR="00447D81" w:rsidRPr="00270708">
        <w:rPr>
          <w:rFonts w:asciiTheme="minorHAnsi" w:hAnsiTheme="minorHAnsi" w:cstheme="minorHAnsi"/>
        </w:rPr>
        <w:t>Doc</w:t>
      </w:r>
      <w:r w:rsidRPr="00270708">
        <w:rPr>
          <w:rFonts w:asciiTheme="minorHAnsi" w:hAnsiTheme="minorHAnsi" w:cstheme="minorHAnsi"/>
        </w:rPr>
        <w:t xml:space="preserve">. </w:t>
      </w:r>
    </w:p>
    <w:p w:rsidR="001C1A14" w:rsidRPr="00447D81" w:rsidRDefault="001C1A14" w:rsidP="001C1A14">
      <w:pPr>
        <w:rPr>
          <w:rFonts w:asciiTheme="minorHAnsi" w:hAnsiTheme="minorHAnsi" w:cstheme="minorHAnsi"/>
        </w:rPr>
      </w:pPr>
      <w:r w:rsidRPr="00270708">
        <w:rPr>
          <w:rFonts w:asciiTheme="minorHAnsi" w:hAnsiTheme="minorHAnsi" w:cstheme="minorHAnsi"/>
        </w:rPr>
        <w:t>This five year plan reflects the detail we have submitted</w:t>
      </w:r>
      <w:r w:rsidR="0043134F" w:rsidRPr="00270708">
        <w:rPr>
          <w:rFonts w:asciiTheme="minorHAnsi" w:hAnsiTheme="minorHAnsi" w:cstheme="minorHAnsi"/>
        </w:rPr>
        <w:t xml:space="preserve"> previously for the period 201</w:t>
      </w:r>
      <w:r w:rsidR="00447D81" w:rsidRPr="00270708">
        <w:rPr>
          <w:rFonts w:asciiTheme="minorHAnsi" w:hAnsiTheme="minorHAnsi" w:cstheme="minorHAnsi"/>
        </w:rPr>
        <w:t>7</w:t>
      </w:r>
      <w:r w:rsidR="0043134F" w:rsidRPr="00270708">
        <w:rPr>
          <w:rFonts w:asciiTheme="minorHAnsi" w:hAnsiTheme="minorHAnsi" w:cstheme="minorHAnsi"/>
        </w:rPr>
        <w:t>-</w:t>
      </w:r>
      <w:r w:rsidR="00447D81" w:rsidRPr="00270708">
        <w:rPr>
          <w:rFonts w:asciiTheme="minorHAnsi" w:hAnsiTheme="minorHAnsi" w:cstheme="minorHAnsi"/>
        </w:rPr>
        <w:t>19</w:t>
      </w:r>
      <w:r w:rsidRPr="00270708">
        <w:rPr>
          <w:rFonts w:asciiTheme="minorHAnsi" w:hAnsiTheme="minorHAnsi" w:cstheme="minorHAnsi"/>
        </w:rPr>
        <w:t xml:space="preserve"> in our operational plan. These figures have not been changed and are shown below.</w:t>
      </w:r>
      <w:r w:rsidRPr="00447D81">
        <w:rPr>
          <w:rFonts w:asciiTheme="minorHAnsi" w:hAnsiTheme="minorHAnsi" w:cstheme="minorHAnsi"/>
        </w:rPr>
        <w:t xml:space="preserve"> </w:t>
      </w:r>
    </w:p>
    <w:p w:rsidR="00447D81" w:rsidRDefault="00447D81" w:rsidP="00447D81">
      <w:pPr>
        <w:pStyle w:val="NoSpacing"/>
        <w:jc w:val="both"/>
        <w:rPr>
          <w:rFonts w:cs="Arial"/>
        </w:rPr>
      </w:pPr>
      <w:r w:rsidRPr="00156F2C">
        <w:rPr>
          <w:rFonts w:cs="Arial"/>
        </w:rPr>
        <w:t xml:space="preserve">The table below summarises the forecast financial performance for 2016/17 and planned performance for 2017/18 and 2018/19.  </w:t>
      </w:r>
    </w:p>
    <w:p w:rsidR="00447D81" w:rsidRDefault="00447D81" w:rsidP="00447D81">
      <w:pPr>
        <w:pStyle w:val="NoSpacing"/>
        <w:jc w:val="both"/>
        <w:rPr>
          <w:rFonts w:cs="Arial"/>
        </w:rPr>
      </w:pPr>
    </w:p>
    <w:p w:rsidR="00447D81" w:rsidRDefault="00447D81" w:rsidP="00447D81">
      <w:pPr>
        <w:pStyle w:val="NoSpacing"/>
        <w:jc w:val="center"/>
        <w:rPr>
          <w:rFonts w:cs="Arial"/>
        </w:rPr>
      </w:pPr>
      <w:r w:rsidRPr="009823B8">
        <w:rPr>
          <w:noProof/>
          <w:lang w:eastAsia="en-GB" w:bidi="ar-SA"/>
        </w:rPr>
        <w:drawing>
          <wp:inline distT="0" distB="0" distL="0" distR="0" wp14:anchorId="2E4997BE" wp14:editId="584F0FAA">
            <wp:extent cx="5384042" cy="387435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4042" cy="3874358"/>
                    </a:xfrm>
                    <a:prstGeom prst="rect">
                      <a:avLst/>
                    </a:prstGeom>
                    <a:noFill/>
                    <a:ln>
                      <a:noFill/>
                    </a:ln>
                  </pic:spPr>
                </pic:pic>
              </a:graphicData>
            </a:graphic>
          </wp:inline>
        </w:drawing>
      </w:r>
    </w:p>
    <w:p w:rsidR="00447D81" w:rsidRDefault="00447D81" w:rsidP="00447D81">
      <w:pPr>
        <w:pStyle w:val="NoSpacing"/>
        <w:jc w:val="both"/>
        <w:rPr>
          <w:rFonts w:cs="Arial"/>
        </w:rPr>
      </w:pPr>
    </w:p>
    <w:p w:rsidR="00447D81" w:rsidRPr="00D420A0" w:rsidRDefault="00447D81" w:rsidP="00447D81">
      <w:pPr>
        <w:pStyle w:val="NoSpacing"/>
        <w:rPr>
          <w:rFonts w:cs="Arial"/>
        </w:rPr>
      </w:pPr>
      <w:r w:rsidRPr="00D420A0">
        <w:rPr>
          <w:rFonts w:cs="Arial"/>
        </w:rPr>
        <w:t>*Control total targets set for 2017/18 and 2018/19 are £</w:t>
      </w:r>
      <w:proofErr w:type="spellStart"/>
      <w:r w:rsidRPr="00D420A0">
        <w:rPr>
          <w:rFonts w:cs="Arial"/>
        </w:rPr>
        <w:t>1.917m</w:t>
      </w:r>
      <w:proofErr w:type="spellEnd"/>
      <w:r w:rsidRPr="00D420A0">
        <w:rPr>
          <w:rFonts w:cs="Arial"/>
        </w:rPr>
        <w:t xml:space="preserve"> and £</w:t>
      </w:r>
      <w:proofErr w:type="spellStart"/>
      <w:r w:rsidRPr="00D420A0">
        <w:rPr>
          <w:rFonts w:cs="Arial"/>
        </w:rPr>
        <w:t>2.076m</w:t>
      </w:r>
      <w:proofErr w:type="spellEnd"/>
      <w:r w:rsidRPr="00D420A0">
        <w:rPr>
          <w:rFonts w:cs="Arial"/>
        </w:rPr>
        <w:t xml:space="preserve"> respectively.</w:t>
      </w:r>
    </w:p>
    <w:p w:rsidR="00447D81" w:rsidRDefault="00447D81" w:rsidP="00447D81">
      <w:pPr>
        <w:pStyle w:val="NoSpacing"/>
        <w:rPr>
          <w:rFonts w:cs="Arial"/>
        </w:rPr>
      </w:pPr>
      <w:r w:rsidRPr="00D420A0">
        <w:rPr>
          <w:rFonts w:cs="Arial"/>
        </w:rPr>
        <w:t xml:space="preserve">** </w:t>
      </w:r>
      <w:proofErr w:type="spellStart"/>
      <w:r w:rsidRPr="00D420A0">
        <w:rPr>
          <w:rFonts w:cs="Arial"/>
        </w:rPr>
        <w:t>STF</w:t>
      </w:r>
      <w:proofErr w:type="spellEnd"/>
      <w:r w:rsidRPr="00D420A0">
        <w:rPr>
          <w:rFonts w:cs="Arial"/>
        </w:rPr>
        <w:t xml:space="preserve"> available for 2017/18 and 2018/19 is £</w:t>
      </w:r>
      <w:proofErr w:type="spellStart"/>
      <w:r w:rsidRPr="00D420A0">
        <w:rPr>
          <w:rFonts w:cs="Arial"/>
        </w:rPr>
        <w:t>0.592m</w:t>
      </w:r>
      <w:proofErr w:type="spellEnd"/>
      <w:r w:rsidRPr="00D420A0">
        <w:rPr>
          <w:rFonts w:cs="Arial"/>
        </w:rPr>
        <w:t xml:space="preserve"> each year.</w:t>
      </w:r>
    </w:p>
    <w:p w:rsidR="001C1A14" w:rsidRPr="001C1A14" w:rsidRDefault="001C1A14" w:rsidP="001C1A14">
      <w:pPr>
        <w:rPr>
          <w:rFonts w:asciiTheme="minorHAnsi" w:hAnsiTheme="minorHAnsi" w:cstheme="minorHAnsi"/>
        </w:rPr>
      </w:pPr>
      <w:r w:rsidRPr="001C1A14">
        <w:rPr>
          <w:rFonts w:asciiTheme="minorHAnsi" w:hAnsiTheme="minorHAnsi" w:cstheme="minorHAnsi"/>
        </w:rPr>
        <w:t xml:space="preserve">  </w:t>
      </w:r>
    </w:p>
    <w:p w:rsidR="0050263B" w:rsidRDefault="0050263B">
      <w:pPr>
        <w:spacing w:after="0" w:line="240" w:lineRule="auto"/>
        <w:rPr>
          <w:rFonts w:eastAsia="Times New Roman"/>
          <w:b/>
          <w:bCs/>
          <w:sz w:val="26"/>
          <w:szCs w:val="26"/>
        </w:rPr>
      </w:pPr>
      <w:r>
        <w:br w:type="page"/>
      </w:r>
    </w:p>
    <w:p w:rsidR="001C1A14" w:rsidRPr="001C1A14" w:rsidRDefault="001C1A14" w:rsidP="003568A0">
      <w:pPr>
        <w:pStyle w:val="Heading2"/>
      </w:pPr>
      <w:bookmarkStart w:id="29" w:name="_Toc506458197"/>
      <w:r w:rsidRPr="001C1A14">
        <w:lastRenderedPageBreak/>
        <w:t>Capital programme</w:t>
      </w:r>
      <w:bookmarkEnd w:id="29"/>
    </w:p>
    <w:p w:rsidR="00447D81" w:rsidRDefault="00447D81" w:rsidP="00447D81">
      <w:pPr>
        <w:rPr>
          <w:rFonts w:asciiTheme="minorHAnsi" w:hAnsiTheme="minorHAnsi" w:cs="Arial"/>
          <w:lang w:val="en-US" w:eastAsia="en-GB"/>
        </w:rPr>
      </w:pPr>
      <w:r w:rsidRPr="00D420A0">
        <w:rPr>
          <w:rFonts w:asciiTheme="minorHAnsi" w:hAnsiTheme="minorHAnsi" w:cs="Arial"/>
          <w:lang w:val="en-US" w:eastAsia="en-GB"/>
        </w:rPr>
        <w:t xml:space="preserve">Our </w:t>
      </w:r>
      <w:r>
        <w:rPr>
          <w:rFonts w:asciiTheme="minorHAnsi" w:hAnsiTheme="minorHAnsi" w:cs="Arial"/>
          <w:lang w:val="en-US" w:eastAsia="en-GB"/>
        </w:rPr>
        <w:t>strategy assumes</w:t>
      </w:r>
      <w:r w:rsidRPr="00D420A0">
        <w:rPr>
          <w:rFonts w:asciiTheme="minorHAnsi" w:hAnsiTheme="minorHAnsi" w:cs="Arial"/>
          <w:lang w:val="en-US" w:eastAsia="en-GB"/>
        </w:rPr>
        <w:t xml:space="preserve"> a capital resource</w:t>
      </w:r>
      <w:r>
        <w:rPr>
          <w:rFonts w:asciiTheme="minorHAnsi" w:hAnsiTheme="minorHAnsi" w:cs="Arial"/>
          <w:lang w:val="en-US" w:eastAsia="en-GB"/>
        </w:rPr>
        <w:t>, as a minimum,</w:t>
      </w:r>
      <w:r w:rsidRPr="00D420A0">
        <w:rPr>
          <w:rFonts w:asciiTheme="minorHAnsi" w:hAnsiTheme="minorHAnsi" w:cs="Arial"/>
          <w:lang w:val="en-US" w:eastAsia="en-GB"/>
        </w:rPr>
        <w:t xml:space="preserve"> based on a re-investment of our annual depreciation net of capital loan repayment and a re-investment of annual income and expenditure surpluses.</w:t>
      </w:r>
    </w:p>
    <w:p w:rsidR="005D3616" w:rsidRDefault="00270708" w:rsidP="001C1A14">
      <w:pPr>
        <w:rPr>
          <w:rFonts w:asciiTheme="minorHAnsi" w:hAnsiTheme="minorHAnsi" w:cstheme="minorHAnsi"/>
        </w:rPr>
      </w:pPr>
      <w:r>
        <w:rPr>
          <w:rFonts w:asciiTheme="minorHAnsi" w:hAnsiTheme="minorHAnsi" w:cstheme="minorHAnsi"/>
        </w:rPr>
        <w:t xml:space="preserve">The Trust has been </w:t>
      </w:r>
      <w:r w:rsidR="008B6E38" w:rsidRPr="00447D81">
        <w:rPr>
          <w:rFonts w:asciiTheme="minorHAnsi" w:hAnsiTheme="minorHAnsi" w:cstheme="minorHAnsi"/>
        </w:rPr>
        <w:t>developing a</w:t>
      </w:r>
      <w:r w:rsidR="003B3073">
        <w:rPr>
          <w:rFonts w:asciiTheme="minorHAnsi" w:hAnsiTheme="minorHAnsi" w:cstheme="minorHAnsi"/>
        </w:rPr>
        <w:t>n</w:t>
      </w:r>
      <w:r w:rsidR="001C1A14" w:rsidRPr="00447D81">
        <w:rPr>
          <w:rFonts w:asciiTheme="minorHAnsi" w:hAnsiTheme="minorHAnsi" w:cstheme="minorHAnsi"/>
        </w:rPr>
        <w:t xml:space="preserve"> integrated </w:t>
      </w:r>
      <w:r>
        <w:rPr>
          <w:rFonts w:asciiTheme="minorHAnsi" w:hAnsiTheme="minorHAnsi" w:cstheme="minorHAnsi"/>
        </w:rPr>
        <w:t>five year capital programme</w:t>
      </w:r>
      <w:r w:rsidR="001C1A14" w:rsidRPr="00447D81">
        <w:rPr>
          <w:rFonts w:asciiTheme="minorHAnsi" w:hAnsiTheme="minorHAnsi" w:cstheme="minorHAnsi"/>
        </w:rPr>
        <w:t xml:space="preserve"> which will explore how and where services will be provided in the future</w:t>
      </w:r>
      <w:r w:rsidR="005D3616">
        <w:rPr>
          <w:rFonts w:asciiTheme="minorHAnsi" w:hAnsiTheme="minorHAnsi" w:cstheme="minorHAnsi"/>
        </w:rPr>
        <w:t>, whilst considering risk and development</w:t>
      </w:r>
      <w:r w:rsidR="001C1A14" w:rsidRPr="00447D81">
        <w:rPr>
          <w:rFonts w:asciiTheme="minorHAnsi" w:hAnsiTheme="minorHAnsi" w:cstheme="minorHAnsi"/>
        </w:rPr>
        <w:t xml:space="preserve">. </w:t>
      </w:r>
    </w:p>
    <w:p w:rsidR="001C1A14" w:rsidRDefault="001C1A14" w:rsidP="001C1A14">
      <w:pPr>
        <w:rPr>
          <w:rFonts w:asciiTheme="minorHAnsi" w:hAnsiTheme="minorHAnsi" w:cstheme="minorHAnsi"/>
        </w:rPr>
      </w:pPr>
      <w:r w:rsidRPr="00447D81">
        <w:rPr>
          <w:rFonts w:asciiTheme="minorHAnsi" w:hAnsiTheme="minorHAnsi" w:cstheme="minorHAnsi"/>
        </w:rPr>
        <w:t>The review take</w:t>
      </w:r>
      <w:r w:rsidR="005D3616">
        <w:rPr>
          <w:rFonts w:asciiTheme="minorHAnsi" w:hAnsiTheme="minorHAnsi" w:cstheme="minorHAnsi"/>
        </w:rPr>
        <w:t>s</w:t>
      </w:r>
      <w:r w:rsidRPr="00447D81">
        <w:rPr>
          <w:rFonts w:asciiTheme="minorHAnsi" w:hAnsiTheme="minorHAnsi" w:cstheme="minorHAnsi"/>
        </w:rPr>
        <w:t xml:space="preserve"> into account our </w:t>
      </w:r>
      <w:r w:rsidR="00447D81" w:rsidRPr="00447D81">
        <w:rPr>
          <w:rFonts w:asciiTheme="minorHAnsi" w:hAnsiTheme="minorHAnsi" w:cstheme="minorHAnsi"/>
        </w:rPr>
        <w:t xml:space="preserve">strategic </w:t>
      </w:r>
      <w:r w:rsidRPr="00447D81">
        <w:rPr>
          <w:rFonts w:asciiTheme="minorHAnsi" w:hAnsiTheme="minorHAnsi" w:cstheme="minorHAnsi"/>
        </w:rPr>
        <w:t>aim</w:t>
      </w:r>
      <w:r w:rsidR="00447D81" w:rsidRPr="00447D81">
        <w:rPr>
          <w:rFonts w:asciiTheme="minorHAnsi" w:hAnsiTheme="minorHAnsi" w:cstheme="minorHAnsi"/>
        </w:rPr>
        <w:t>s</w:t>
      </w:r>
      <w:r w:rsidRPr="00447D81">
        <w:rPr>
          <w:rFonts w:asciiTheme="minorHAnsi" w:hAnsiTheme="minorHAnsi" w:cstheme="minorHAnsi"/>
        </w:rPr>
        <w:t xml:space="preserve"> to be the </w:t>
      </w:r>
      <w:proofErr w:type="gramStart"/>
      <w:r w:rsidRPr="00447D81">
        <w:rPr>
          <w:rFonts w:asciiTheme="minorHAnsi" w:hAnsiTheme="minorHAnsi" w:cstheme="minorHAnsi"/>
        </w:rPr>
        <w:t>accountable</w:t>
      </w:r>
      <w:proofErr w:type="gramEnd"/>
      <w:r w:rsidRPr="00447D81">
        <w:rPr>
          <w:rFonts w:asciiTheme="minorHAnsi" w:hAnsiTheme="minorHAnsi" w:cstheme="minorHAnsi"/>
        </w:rPr>
        <w:t xml:space="preserve"> provider for integrated services, and </w:t>
      </w:r>
      <w:r w:rsidR="00447D81" w:rsidRPr="00447D81">
        <w:rPr>
          <w:rFonts w:asciiTheme="minorHAnsi" w:hAnsiTheme="minorHAnsi" w:cstheme="minorHAnsi"/>
        </w:rPr>
        <w:t>our growth strategy</w:t>
      </w:r>
      <w:r w:rsidRPr="00447D81">
        <w:rPr>
          <w:rFonts w:asciiTheme="minorHAnsi" w:hAnsiTheme="minorHAnsi" w:cstheme="minorHAnsi"/>
        </w:rPr>
        <w:t>. Our aim is to make better use of the available space. The review will direct the ca</w:t>
      </w:r>
      <w:r w:rsidR="005D3616">
        <w:rPr>
          <w:rFonts w:asciiTheme="minorHAnsi" w:hAnsiTheme="minorHAnsi" w:cstheme="minorHAnsi"/>
        </w:rPr>
        <w:t>pital programme over the next 5</w:t>
      </w:r>
      <w:r w:rsidRPr="00447D81">
        <w:rPr>
          <w:rFonts w:asciiTheme="minorHAnsi" w:hAnsiTheme="minorHAnsi" w:cstheme="minorHAnsi"/>
        </w:rPr>
        <w:t xml:space="preserve"> years</w:t>
      </w:r>
      <w:r w:rsidR="005D3616">
        <w:rPr>
          <w:rFonts w:asciiTheme="minorHAnsi" w:hAnsiTheme="minorHAnsi" w:cstheme="minorHAnsi"/>
        </w:rPr>
        <w:t>, recognising the likely funding streams for our developments.</w:t>
      </w:r>
    </w:p>
    <w:p w:rsidR="005D3616" w:rsidRDefault="005D3616" w:rsidP="001C1A14">
      <w:pPr>
        <w:rPr>
          <w:rFonts w:asciiTheme="minorHAnsi" w:hAnsiTheme="minorHAnsi" w:cstheme="minorHAnsi"/>
        </w:rPr>
      </w:pPr>
      <w:r>
        <w:rPr>
          <w:rFonts w:asciiTheme="minorHAnsi" w:hAnsiTheme="minorHAnsi" w:cstheme="minorHAnsi"/>
        </w:rPr>
        <w:t>It is anticipated that the following will be delivered through a traditional capital route;</w:t>
      </w:r>
    </w:p>
    <w:p w:rsidR="005D3616" w:rsidRDefault="005D3616" w:rsidP="001C1A14">
      <w:pPr>
        <w:rPr>
          <w:rFonts w:asciiTheme="minorHAnsi" w:hAnsiTheme="minorHAnsi" w:cstheme="minorHAnsi"/>
        </w:rPr>
      </w:pPr>
      <w:r>
        <w:rPr>
          <w:noProof/>
          <w:lang w:eastAsia="en-GB" w:bidi="ar-SA"/>
        </w:rPr>
        <w:drawing>
          <wp:inline distT="0" distB="0" distL="0" distR="0" wp14:anchorId="045CE1D6" wp14:editId="18D5EE8F">
            <wp:extent cx="6448425" cy="3095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8014" t="15999" r="30448" b="33338"/>
                    <a:stretch/>
                  </pic:blipFill>
                  <pic:spPr bwMode="auto">
                    <a:xfrm>
                      <a:off x="0" y="0"/>
                      <a:ext cx="6448425" cy="3095625"/>
                    </a:xfrm>
                    <a:prstGeom prst="rect">
                      <a:avLst/>
                    </a:prstGeom>
                    <a:ln>
                      <a:noFill/>
                    </a:ln>
                    <a:extLst>
                      <a:ext uri="{53640926-AAD7-44D8-BBD7-CCE9431645EC}">
                        <a14:shadowObscured xmlns:a14="http://schemas.microsoft.com/office/drawing/2010/main"/>
                      </a:ext>
                    </a:extLst>
                  </pic:spPr>
                </pic:pic>
              </a:graphicData>
            </a:graphic>
          </wp:inline>
        </w:drawing>
      </w:r>
    </w:p>
    <w:p w:rsidR="005D3616" w:rsidRDefault="005D3616" w:rsidP="001C1A14">
      <w:pPr>
        <w:rPr>
          <w:rFonts w:asciiTheme="minorHAnsi" w:hAnsiTheme="minorHAnsi" w:cstheme="minorHAnsi"/>
        </w:rPr>
      </w:pPr>
      <w:r>
        <w:rPr>
          <w:rFonts w:asciiTheme="minorHAnsi" w:hAnsiTheme="minorHAnsi" w:cstheme="minorHAnsi"/>
        </w:rPr>
        <w:t>Additionally the Trust recognises the requirement to fulfil its aspirations through alternative funding sources for the following;</w:t>
      </w:r>
    </w:p>
    <w:p w:rsidR="005D3616" w:rsidRDefault="005D3616" w:rsidP="001C1A14">
      <w:pPr>
        <w:rPr>
          <w:rFonts w:asciiTheme="minorHAnsi" w:hAnsiTheme="minorHAnsi" w:cstheme="minorHAnsi"/>
        </w:rPr>
      </w:pPr>
      <w:r>
        <w:rPr>
          <w:noProof/>
          <w:lang w:eastAsia="en-GB" w:bidi="ar-SA"/>
        </w:rPr>
        <w:drawing>
          <wp:inline distT="0" distB="0" distL="0" distR="0" wp14:anchorId="37D61C6E" wp14:editId="63EE376F">
            <wp:extent cx="6400800" cy="2924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692" t="38972" r="30129" b="20620"/>
                    <a:stretch/>
                  </pic:blipFill>
                  <pic:spPr bwMode="auto">
                    <a:xfrm>
                      <a:off x="0" y="0"/>
                      <a:ext cx="6400800" cy="2924175"/>
                    </a:xfrm>
                    <a:prstGeom prst="rect">
                      <a:avLst/>
                    </a:prstGeom>
                    <a:ln>
                      <a:noFill/>
                    </a:ln>
                    <a:extLst>
                      <a:ext uri="{53640926-AAD7-44D8-BBD7-CCE9431645EC}">
                        <a14:shadowObscured xmlns:a14="http://schemas.microsoft.com/office/drawing/2010/main"/>
                      </a:ext>
                    </a:extLst>
                  </pic:spPr>
                </pic:pic>
              </a:graphicData>
            </a:graphic>
          </wp:inline>
        </w:drawing>
      </w:r>
    </w:p>
    <w:p w:rsidR="001C1A14" w:rsidRPr="001C1A14" w:rsidRDefault="001C1A14" w:rsidP="003568A0">
      <w:pPr>
        <w:pStyle w:val="Heading2"/>
      </w:pPr>
      <w:bookmarkStart w:id="30" w:name="_Toc506458198"/>
      <w:r w:rsidRPr="001C1A14">
        <w:lastRenderedPageBreak/>
        <w:t>Productivity, Efficiency and Cost Improvement Plans (CIPS)</w:t>
      </w:r>
      <w:bookmarkEnd w:id="30"/>
    </w:p>
    <w:p w:rsidR="00A87CE5" w:rsidRPr="00A87CE5" w:rsidRDefault="00447D81" w:rsidP="001C1A14">
      <w:pPr>
        <w:rPr>
          <w:rFonts w:asciiTheme="minorHAnsi" w:hAnsiTheme="minorHAnsi" w:cstheme="minorHAnsi"/>
        </w:rPr>
      </w:pPr>
      <w:r w:rsidRPr="00A87CE5">
        <w:rPr>
          <w:rFonts w:asciiTheme="minorHAnsi" w:hAnsiTheme="minorHAnsi" w:cstheme="minorHAnsi"/>
        </w:rPr>
        <w:t>We are</w:t>
      </w:r>
      <w:r w:rsidR="001C1A14" w:rsidRPr="00A87CE5">
        <w:rPr>
          <w:rFonts w:asciiTheme="minorHAnsi" w:hAnsiTheme="minorHAnsi" w:cstheme="minorHAnsi"/>
        </w:rPr>
        <w:t xml:space="preserve"> develop</w:t>
      </w:r>
      <w:r w:rsidRPr="00A87CE5">
        <w:rPr>
          <w:rFonts w:asciiTheme="minorHAnsi" w:hAnsiTheme="minorHAnsi" w:cstheme="minorHAnsi"/>
        </w:rPr>
        <w:t>ing</w:t>
      </w:r>
      <w:r w:rsidR="001C1A14" w:rsidRPr="00A87CE5">
        <w:rPr>
          <w:rFonts w:asciiTheme="minorHAnsi" w:hAnsiTheme="minorHAnsi" w:cstheme="minorHAnsi"/>
        </w:rPr>
        <w:t xml:space="preserve"> a new approach to deliverin</w:t>
      </w:r>
      <w:r w:rsidR="00C81698" w:rsidRPr="00A87CE5">
        <w:rPr>
          <w:rFonts w:asciiTheme="minorHAnsi" w:hAnsiTheme="minorHAnsi" w:cstheme="minorHAnsi"/>
        </w:rPr>
        <w:t xml:space="preserve">g our cost </w:t>
      </w:r>
      <w:r w:rsidRPr="00A87CE5">
        <w:rPr>
          <w:rFonts w:asciiTheme="minorHAnsi" w:hAnsiTheme="minorHAnsi" w:cstheme="minorHAnsi"/>
        </w:rPr>
        <w:t xml:space="preserve">improvement </w:t>
      </w:r>
      <w:proofErr w:type="gramStart"/>
      <w:r w:rsidRPr="00A87CE5">
        <w:rPr>
          <w:rFonts w:asciiTheme="minorHAnsi" w:hAnsiTheme="minorHAnsi" w:cstheme="minorHAnsi"/>
        </w:rPr>
        <w:t>plans</w:t>
      </w:r>
      <w:r w:rsidR="001C1A14" w:rsidRPr="00A87CE5">
        <w:rPr>
          <w:rFonts w:asciiTheme="minorHAnsi" w:hAnsiTheme="minorHAnsi" w:cstheme="minorHAnsi"/>
        </w:rPr>
        <w:t>,</w:t>
      </w:r>
      <w:proofErr w:type="gramEnd"/>
      <w:r w:rsidR="001C1A14" w:rsidRPr="00A87CE5">
        <w:rPr>
          <w:rFonts w:asciiTheme="minorHAnsi" w:hAnsiTheme="minorHAnsi" w:cstheme="minorHAnsi"/>
        </w:rPr>
        <w:t xml:space="preserve"> this </w:t>
      </w:r>
      <w:r w:rsidRPr="00A87CE5">
        <w:rPr>
          <w:rFonts w:asciiTheme="minorHAnsi" w:hAnsiTheme="minorHAnsi" w:cstheme="minorHAnsi"/>
        </w:rPr>
        <w:t xml:space="preserve">will be a </w:t>
      </w:r>
      <w:r w:rsidR="001C1A14" w:rsidRPr="00A87CE5">
        <w:rPr>
          <w:rFonts w:asciiTheme="minorHAnsi" w:hAnsiTheme="minorHAnsi" w:cstheme="minorHAnsi"/>
        </w:rPr>
        <w:t>clinically f</w:t>
      </w:r>
      <w:r w:rsidRPr="00A87CE5">
        <w:rPr>
          <w:rFonts w:asciiTheme="minorHAnsi" w:hAnsiTheme="minorHAnsi" w:cstheme="minorHAnsi"/>
        </w:rPr>
        <w:t>ocussed programme of work building on</w:t>
      </w:r>
      <w:r w:rsidR="00A87CE5" w:rsidRPr="00A87CE5">
        <w:rPr>
          <w:rFonts w:asciiTheme="minorHAnsi" w:hAnsiTheme="minorHAnsi" w:cstheme="minorHAnsi"/>
        </w:rPr>
        <w:t>;</w:t>
      </w:r>
    </w:p>
    <w:p w:rsidR="00A87CE5" w:rsidRPr="00A87CE5" w:rsidRDefault="00A87CE5" w:rsidP="00C87F38">
      <w:pPr>
        <w:pStyle w:val="ListParagraph"/>
        <w:numPr>
          <w:ilvl w:val="0"/>
          <w:numId w:val="33"/>
        </w:numPr>
        <w:rPr>
          <w:rFonts w:asciiTheme="minorHAnsi" w:hAnsiTheme="minorHAnsi" w:cstheme="minorHAnsi"/>
        </w:rPr>
      </w:pPr>
      <w:r>
        <w:rPr>
          <w:rFonts w:asciiTheme="minorHAnsi" w:hAnsiTheme="minorHAnsi" w:cstheme="minorHAnsi"/>
        </w:rPr>
        <w:t xml:space="preserve">Carter </w:t>
      </w:r>
      <w:r w:rsidRPr="00A87CE5">
        <w:rPr>
          <w:rFonts w:asciiTheme="minorHAnsi" w:hAnsiTheme="minorHAnsi" w:cstheme="minorHAnsi"/>
        </w:rPr>
        <w:t>M</w:t>
      </w:r>
      <w:r w:rsidR="00447D81" w:rsidRPr="00A87CE5">
        <w:rPr>
          <w:rFonts w:asciiTheme="minorHAnsi" w:hAnsiTheme="minorHAnsi" w:cstheme="minorHAnsi"/>
        </w:rPr>
        <w:t>odel hospital</w:t>
      </w:r>
    </w:p>
    <w:p w:rsidR="00A87CE5" w:rsidRDefault="00A87CE5" w:rsidP="00C87F38">
      <w:pPr>
        <w:pStyle w:val="ListParagraph"/>
        <w:numPr>
          <w:ilvl w:val="0"/>
          <w:numId w:val="33"/>
        </w:numPr>
        <w:rPr>
          <w:rFonts w:asciiTheme="minorHAnsi" w:hAnsiTheme="minorHAnsi" w:cstheme="minorHAnsi"/>
        </w:rPr>
      </w:pPr>
      <w:r w:rsidRPr="00A87CE5">
        <w:rPr>
          <w:rFonts w:asciiTheme="minorHAnsi" w:hAnsiTheme="minorHAnsi" w:cstheme="minorHAnsi"/>
        </w:rPr>
        <w:t>G</w:t>
      </w:r>
      <w:r>
        <w:rPr>
          <w:rFonts w:asciiTheme="minorHAnsi" w:hAnsiTheme="minorHAnsi" w:cstheme="minorHAnsi"/>
        </w:rPr>
        <w:t xml:space="preserve">etting </w:t>
      </w:r>
      <w:r w:rsidRPr="00A87CE5">
        <w:rPr>
          <w:rFonts w:asciiTheme="minorHAnsi" w:hAnsiTheme="minorHAnsi" w:cstheme="minorHAnsi"/>
        </w:rPr>
        <w:t>I</w:t>
      </w:r>
      <w:r>
        <w:rPr>
          <w:rFonts w:asciiTheme="minorHAnsi" w:hAnsiTheme="minorHAnsi" w:cstheme="minorHAnsi"/>
        </w:rPr>
        <w:t xml:space="preserve">t </w:t>
      </w:r>
      <w:r w:rsidRPr="00A87CE5">
        <w:rPr>
          <w:rFonts w:asciiTheme="minorHAnsi" w:hAnsiTheme="minorHAnsi" w:cstheme="minorHAnsi"/>
        </w:rPr>
        <w:t>R</w:t>
      </w:r>
      <w:r>
        <w:rPr>
          <w:rFonts w:asciiTheme="minorHAnsi" w:hAnsiTheme="minorHAnsi" w:cstheme="minorHAnsi"/>
        </w:rPr>
        <w:t xml:space="preserve">ight </w:t>
      </w:r>
      <w:r w:rsidRPr="00A87CE5">
        <w:rPr>
          <w:rFonts w:asciiTheme="minorHAnsi" w:hAnsiTheme="minorHAnsi" w:cstheme="minorHAnsi"/>
        </w:rPr>
        <w:t>F</w:t>
      </w:r>
      <w:r>
        <w:rPr>
          <w:rFonts w:asciiTheme="minorHAnsi" w:hAnsiTheme="minorHAnsi" w:cstheme="minorHAnsi"/>
        </w:rPr>
        <w:t xml:space="preserve">irst </w:t>
      </w:r>
      <w:r w:rsidRPr="00A87CE5">
        <w:rPr>
          <w:rFonts w:asciiTheme="minorHAnsi" w:hAnsiTheme="minorHAnsi" w:cstheme="minorHAnsi"/>
        </w:rPr>
        <w:t>T</w:t>
      </w:r>
      <w:r>
        <w:rPr>
          <w:rFonts w:asciiTheme="minorHAnsi" w:hAnsiTheme="minorHAnsi" w:cstheme="minorHAnsi"/>
        </w:rPr>
        <w:t>ime (</w:t>
      </w:r>
      <w:proofErr w:type="spellStart"/>
      <w:r>
        <w:rPr>
          <w:rFonts w:asciiTheme="minorHAnsi" w:hAnsiTheme="minorHAnsi" w:cstheme="minorHAnsi"/>
        </w:rPr>
        <w:t>GIRFT</w:t>
      </w:r>
      <w:proofErr w:type="spellEnd"/>
      <w:r>
        <w:rPr>
          <w:rFonts w:asciiTheme="minorHAnsi" w:hAnsiTheme="minorHAnsi" w:cstheme="minorHAnsi"/>
        </w:rPr>
        <w:t>)</w:t>
      </w:r>
    </w:p>
    <w:p w:rsidR="00A87CE5" w:rsidRPr="00A87CE5" w:rsidRDefault="00A87CE5" w:rsidP="00C87F38">
      <w:pPr>
        <w:pStyle w:val="ListParagraph"/>
        <w:numPr>
          <w:ilvl w:val="0"/>
          <w:numId w:val="33"/>
        </w:numPr>
        <w:rPr>
          <w:rFonts w:asciiTheme="minorHAnsi" w:hAnsiTheme="minorHAnsi" w:cstheme="minorHAnsi"/>
        </w:rPr>
      </w:pPr>
      <w:r>
        <w:rPr>
          <w:rFonts w:asciiTheme="minorHAnsi" w:hAnsiTheme="minorHAnsi" w:cstheme="minorHAnsi"/>
        </w:rPr>
        <w:t>Right Care Right Value</w:t>
      </w:r>
    </w:p>
    <w:p w:rsidR="001C1A14" w:rsidRPr="00A87CE5" w:rsidRDefault="00447D81" w:rsidP="00A87CE5">
      <w:pPr>
        <w:rPr>
          <w:rFonts w:asciiTheme="minorHAnsi" w:hAnsiTheme="minorHAnsi" w:cstheme="minorHAnsi"/>
        </w:rPr>
      </w:pPr>
      <w:proofErr w:type="gramStart"/>
      <w:r w:rsidRPr="00A87CE5">
        <w:rPr>
          <w:rFonts w:asciiTheme="minorHAnsi" w:hAnsiTheme="minorHAnsi" w:cstheme="minorHAnsi"/>
        </w:rPr>
        <w:t>and</w:t>
      </w:r>
      <w:proofErr w:type="gramEnd"/>
      <w:r w:rsidR="001C1A14" w:rsidRPr="00A87CE5">
        <w:rPr>
          <w:rFonts w:asciiTheme="minorHAnsi" w:hAnsiTheme="minorHAnsi" w:cstheme="minorHAnsi"/>
        </w:rPr>
        <w:t xml:space="preserve"> the growing (and historical) evidence that optimising quality in healthcare leads to cost reductions.  Indeed, evidence suggests that cost constraints actually drive quality improvement.  </w:t>
      </w:r>
    </w:p>
    <w:p w:rsidR="001C1A14" w:rsidRPr="00A87CE5" w:rsidRDefault="001C1A14" w:rsidP="001C1A14">
      <w:pPr>
        <w:rPr>
          <w:rFonts w:asciiTheme="minorHAnsi" w:hAnsiTheme="minorHAnsi" w:cstheme="minorHAnsi"/>
        </w:rPr>
      </w:pPr>
      <w:r w:rsidRPr="00A87CE5">
        <w:rPr>
          <w:rFonts w:asciiTheme="minorHAnsi" w:hAnsiTheme="minorHAnsi" w:cstheme="minorHAnsi"/>
        </w:rPr>
        <w:t xml:space="preserve">The cost reduction requirements for the Trust are significant. Incremental savings can no longer deliver what is required and there is a focus on continued quality improvement.  With a back-drop like this, new ways of approaching cost reduction need to be investigated.  </w:t>
      </w:r>
    </w:p>
    <w:p w:rsidR="001C1A14" w:rsidRPr="00A87CE5" w:rsidRDefault="001C1A14" w:rsidP="001C1A14">
      <w:pPr>
        <w:rPr>
          <w:rFonts w:asciiTheme="minorHAnsi" w:hAnsiTheme="minorHAnsi" w:cstheme="minorHAnsi"/>
        </w:rPr>
      </w:pPr>
      <w:r w:rsidRPr="00A87CE5">
        <w:rPr>
          <w:rFonts w:asciiTheme="minorHAnsi" w:hAnsiTheme="minorHAnsi" w:cstheme="minorHAnsi"/>
        </w:rPr>
        <w:t>Research show</w:t>
      </w:r>
      <w:r w:rsidR="001267A0" w:rsidRPr="00A87CE5">
        <w:rPr>
          <w:rFonts w:asciiTheme="minorHAnsi" w:hAnsiTheme="minorHAnsi" w:cstheme="minorHAnsi"/>
        </w:rPr>
        <w:t>s four</w:t>
      </w:r>
      <w:r w:rsidRPr="00A87CE5">
        <w:rPr>
          <w:rFonts w:asciiTheme="minorHAnsi" w:hAnsiTheme="minorHAnsi" w:cstheme="minorHAnsi"/>
        </w:rPr>
        <w:t xml:space="preserve"> main concepts that healthcare organisations need to concentrate on to achieve high quality care which costs less. These are:</w:t>
      </w:r>
    </w:p>
    <w:p w:rsidR="001C1A14" w:rsidRPr="00A87CE5" w:rsidRDefault="001C1A14" w:rsidP="00C87F38">
      <w:pPr>
        <w:pStyle w:val="ListParagraph"/>
        <w:numPr>
          <w:ilvl w:val="0"/>
          <w:numId w:val="17"/>
        </w:numPr>
        <w:rPr>
          <w:rFonts w:asciiTheme="minorHAnsi" w:hAnsiTheme="minorHAnsi" w:cstheme="minorHAnsi"/>
        </w:rPr>
      </w:pPr>
      <w:r w:rsidRPr="00A87CE5">
        <w:rPr>
          <w:rFonts w:asciiTheme="minorHAnsi" w:hAnsiTheme="minorHAnsi" w:cstheme="minorHAnsi"/>
        </w:rPr>
        <w:t xml:space="preserve">Improving quality </w:t>
      </w:r>
    </w:p>
    <w:p w:rsidR="001C1A14" w:rsidRPr="00A87CE5" w:rsidRDefault="001C1A14" w:rsidP="00C87F38">
      <w:pPr>
        <w:pStyle w:val="ListParagraph"/>
        <w:numPr>
          <w:ilvl w:val="0"/>
          <w:numId w:val="17"/>
        </w:numPr>
        <w:rPr>
          <w:rFonts w:asciiTheme="minorHAnsi" w:hAnsiTheme="minorHAnsi" w:cstheme="minorHAnsi"/>
        </w:rPr>
      </w:pPr>
      <w:r w:rsidRPr="00A87CE5">
        <w:rPr>
          <w:rFonts w:asciiTheme="minorHAnsi" w:hAnsiTheme="minorHAnsi" w:cstheme="minorHAnsi"/>
        </w:rPr>
        <w:t xml:space="preserve">Reducing variation </w:t>
      </w:r>
    </w:p>
    <w:p w:rsidR="001C1A14" w:rsidRPr="00A87CE5" w:rsidRDefault="001C1A14" w:rsidP="00C87F38">
      <w:pPr>
        <w:pStyle w:val="ListParagraph"/>
        <w:numPr>
          <w:ilvl w:val="0"/>
          <w:numId w:val="17"/>
        </w:numPr>
        <w:rPr>
          <w:rFonts w:asciiTheme="minorHAnsi" w:hAnsiTheme="minorHAnsi" w:cstheme="minorHAnsi"/>
        </w:rPr>
      </w:pPr>
      <w:r w:rsidRPr="00A87CE5">
        <w:rPr>
          <w:rFonts w:asciiTheme="minorHAnsi" w:hAnsiTheme="minorHAnsi" w:cstheme="minorHAnsi"/>
        </w:rPr>
        <w:t>Identifying and removing waste</w:t>
      </w:r>
    </w:p>
    <w:p w:rsidR="001C1A14" w:rsidRPr="00A87CE5" w:rsidRDefault="001C1A14" w:rsidP="00C87F38">
      <w:pPr>
        <w:pStyle w:val="ListParagraph"/>
        <w:numPr>
          <w:ilvl w:val="0"/>
          <w:numId w:val="17"/>
        </w:numPr>
        <w:rPr>
          <w:rFonts w:asciiTheme="minorHAnsi" w:hAnsiTheme="minorHAnsi" w:cstheme="minorHAnsi"/>
        </w:rPr>
      </w:pPr>
      <w:r w:rsidRPr="00A87CE5">
        <w:rPr>
          <w:rFonts w:asciiTheme="minorHAnsi" w:hAnsiTheme="minorHAnsi" w:cstheme="minorHAnsi"/>
        </w:rPr>
        <w:t>Cost Improvement Programme Profile</w:t>
      </w:r>
    </w:p>
    <w:p w:rsidR="003F4ED8" w:rsidRDefault="003F4ED8" w:rsidP="00A87CE5">
      <w:pPr>
        <w:rPr>
          <w:rFonts w:asciiTheme="minorHAnsi" w:hAnsiTheme="minorHAnsi" w:cstheme="minorHAnsi"/>
          <w:b/>
        </w:rPr>
      </w:pPr>
    </w:p>
    <w:p w:rsidR="0050263B" w:rsidRDefault="0050263B">
      <w:pPr>
        <w:spacing w:after="0" w:line="240" w:lineRule="auto"/>
        <w:rPr>
          <w:rFonts w:eastAsia="Times New Roman"/>
          <w:b/>
          <w:bCs/>
          <w:sz w:val="26"/>
          <w:szCs w:val="26"/>
        </w:rPr>
      </w:pPr>
      <w:r>
        <w:br w:type="page"/>
      </w:r>
    </w:p>
    <w:p w:rsidR="001C1A14" w:rsidRPr="002F055F" w:rsidRDefault="0063389F" w:rsidP="00082E09">
      <w:pPr>
        <w:pStyle w:val="Heading2"/>
      </w:pPr>
      <w:bookmarkStart w:id="31" w:name="_Toc506458199"/>
      <w:r w:rsidRPr="002F055F">
        <w:lastRenderedPageBreak/>
        <w:t>Key Financial Risks</w:t>
      </w:r>
      <w:bookmarkEnd w:id="31"/>
      <w:r w:rsidR="005D3616" w:rsidRPr="002F055F">
        <w:t xml:space="preserve"> </w:t>
      </w:r>
    </w:p>
    <w:p w:rsidR="001C1A14" w:rsidRPr="001C1A14" w:rsidRDefault="001C1A14" w:rsidP="00A87CE5">
      <w:pPr>
        <w:pStyle w:val="Monitor-numberedlist"/>
        <w:numPr>
          <w:ilvl w:val="0"/>
          <w:numId w:val="0"/>
        </w:numPr>
        <w:jc w:val="left"/>
        <w:rPr>
          <w:rFonts w:asciiTheme="minorHAnsi" w:hAnsiTheme="minorHAnsi" w:cstheme="minorHAnsi"/>
          <w:b/>
          <w:sz w:val="22"/>
          <w:szCs w:val="22"/>
        </w:rPr>
      </w:pPr>
      <w:r w:rsidRPr="001C1A14">
        <w:rPr>
          <w:rFonts w:asciiTheme="minorHAnsi" w:hAnsiTheme="minorHAnsi" w:cstheme="minorHAnsi"/>
          <w:sz w:val="22"/>
          <w:szCs w:val="22"/>
        </w:rPr>
        <w:t>The Trust has reviewed all the key financial risks it faces and these are shown in the table below.</w:t>
      </w:r>
    </w:p>
    <w:p w:rsidR="001C1A14" w:rsidRPr="003F40F9" w:rsidRDefault="001C1A14" w:rsidP="001C1A14">
      <w:pPr>
        <w:pStyle w:val="NoSpacing"/>
        <w:rPr>
          <w:rFonts w:asciiTheme="majorHAnsi" w:hAnsiTheme="majorHAnsi" w:cs="Arial"/>
        </w:rPr>
      </w:pPr>
    </w:p>
    <w:tbl>
      <w:tblPr>
        <w:tblStyle w:val="MonitorBlue"/>
        <w:tblW w:w="10065" w:type="dxa"/>
        <w:tblInd w:w="108" w:type="dxa"/>
        <w:tblLook w:val="04A0" w:firstRow="1" w:lastRow="0" w:firstColumn="1" w:lastColumn="0" w:noHBand="0" w:noVBand="1"/>
      </w:tblPr>
      <w:tblGrid>
        <w:gridCol w:w="2096"/>
        <w:gridCol w:w="1683"/>
        <w:gridCol w:w="1342"/>
        <w:gridCol w:w="1598"/>
        <w:gridCol w:w="1586"/>
        <w:gridCol w:w="1760"/>
      </w:tblGrid>
      <w:tr w:rsidR="001C1A14" w:rsidRPr="003B3772" w:rsidTr="00532F37">
        <w:trPr>
          <w:cnfStyle w:val="100000000000" w:firstRow="1" w:lastRow="0" w:firstColumn="0" w:lastColumn="0" w:oddVBand="0" w:evenVBand="0" w:oddHBand="0"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2096" w:type="dxa"/>
          </w:tcPr>
          <w:p w:rsidR="001C1A14" w:rsidRPr="00532F37" w:rsidRDefault="001C1A14" w:rsidP="001C1A14">
            <w:pPr>
              <w:rPr>
                <w:rFonts w:asciiTheme="minorHAnsi" w:hAnsiTheme="minorHAnsi" w:cstheme="minorHAnsi"/>
                <w:bCs/>
                <w:color w:val="auto"/>
              </w:rPr>
            </w:pPr>
            <w:r w:rsidRPr="00532F37">
              <w:rPr>
                <w:rFonts w:asciiTheme="minorHAnsi" w:hAnsiTheme="minorHAnsi" w:cstheme="minorHAnsi"/>
                <w:bCs/>
                <w:color w:val="auto"/>
              </w:rPr>
              <w:t>Category of risk</w:t>
            </w:r>
          </w:p>
          <w:p w:rsidR="001C1A14" w:rsidRPr="00532F37" w:rsidRDefault="001C1A14" w:rsidP="001C1A14">
            <w:pPr>
              <w:rPr>
                <w:rFonts w:asciiTheme="minorHAnsi" w:hAnsiTheme="minorHAnsi" w:cstheme="minorHAnsi"/>
                <w:bCs/>
                <w:color w:val="auto"/>
              </w:rPr>
            </w:pPr>
          </w:p>
          <w:p w:rsidR="001C1A14" w:rsidRPr="00532F37" w:rsidRDefault="001C1A14" w:rsidP="001C1A14">
            <w:pPr>
              <w:rPr>
                <w:rFonts w:asciiTheme="minorHAnsi" w:hAnsiTheme="minorHAnsi" w:cstheme="minorHAnsi"/>
                <w:bCs/>
                <w:color w:val="auto"/>
              </w:rPr>
            </w:pPr>
          </w:p>
        </w:tc>
        <w:tc>
          <w:tcPr>
            <w:tcW w:w="1683" w:type="dxa"/>
            <w:hideMark/>
          </w:tcPr>
          <w:p w:rsidR="001C1A14" w:rsidRPr="00532F37" w:rsidRDefault="001C1A14" w:rsidP="001C1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auto"/>
              </w:rPr>
            </w:pPr>
            <w:r w:rsidRPr="00532F37">
              <w:rPr>
                <w:rFonts w:asciiTheme="minorHAnsi" w:hAnsiTheme="minorHAnsi" w:cstheme="minorHAnsi"/>
                <w:bCs/>
                <w:color w:val="auto"/>
              </w:rPr>
              <w:t>Description of risk (including timing)</w:t>
            </w:r>
          </w:p>
        </w:tc>
        <w:tc>
          <w:tcPr>
            <w:tcW w:w="1342" w:type="dxa"/>
            <w:hideMark/>
          </w:tcPr>
          <w:p w:rsidR="001C1A14" w:rsidRPr="00532F37" w:rsidRDefault="001C1A14" w:rsidP="001C1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auto"/>
              </w:rPr>
            </w:pPr>
            <w:r w:rsidRPr="00532F37">
              <w:rPr>
                <w:rFonts w:asciiTheme="minorHAnsi" w:hAnsiTheme="minorHAnsi" w:cstheme="minorHAnsi"/>
                <w:bCs/>
                <w:color w:val="auto"/>
              </w:rPr>
              <w:t>Potential impact</w:t>
            </w:r>
          </w:p>
        </w:tc>
        <w:tc>
          <w:tcPr>
            <w:tcW w:w="1598" w:type="dxa"/>
            <w:hideMark/>
          </w:tcPr>
          <w:p w:rsidR="001C1A14" w:rsidRPr="00532F37" w:rsidRDefault="001C1A14" w:rsidP="001C1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auto"/>
              </w:rPr>
            </w:pPr>
            <w:r w:rsidRPr="00532F37">
              <w:rPr>
                <w:rFonts w:asciiTheme="minorHAnsi" w:hAnsiTheme="minorHAnsi" w:cstheme="minorHAnsi"/>
                <w:bCs/>
                <w:color w:val="auto"/>
              </w:rPr>
              <w:t>Mitigating actions / contingency plans in place</w:t>
            </w:r>
          </w:p>
        </w:tc>
        <w:tc>
          <w:tcPr>
            <w:tcW w:w="1586" w:type="dxa"/>
            <w:hideMark/>
          </w:tcPr>
          <w:p w:rsidR="001C1A14" w:rsidRPr="00532F37" w:rsidRDefault="001C1A14" w:rsidP="001C1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auto"/>
              </w:rPr>
            </w:pPr>
            <w:r w:rsidRPr="00532F37">
              <w:rPr>
                <w:rFonts w:asciiTheme="minorHAnsi" w:hAnsiTheme="minorHAnsi" w:cstheme="minorHAnsi"/>
                <w:bCs/>
                <w:color w:val="auto"/>
              </w:rPr>
              <w:t xml:space="preserve">Residual concerns </w:t>
            </w:r>
          </w:p>
        </w:tc>
        <w:tc>
          <w:tcPr>
            <w:tcW w:w="1760" w:type="dxa"/>
            <w:hideMark/>
          </w:tcPr>
          <w:p w:rsidR="001C1A14" w:rsidRPr="00532F37" w:rsidRDefault="001C1A14" w:rsidP="001C1A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auto"/>
              </w:rPr>
            </w:pPr>
            <w:r w:rsidRPr="00532F37">
              <w:rPr>
                <w:rFonts w:asciiTheme="minorHAnsi" w:hAnsiTheme="minorHAnsi" w:cstheme="minorHAnsi"/>
                <w:bCs/>
                <w:color w:val="auto"/>
              </w:rPr>
              <w:t>How Trust Board will monitor residual concerns</w:t>
            </w:r>
          </w:p>
        </w:tc>
      </w:tr>
      <w:tr w:rsidR="001C1A14" w:rsidRPr="003B3772" w:rsidTr="00532F37">
        <w:trPr>
          <w:trHeight w:val="1425"/>
        </w:trPr>
        <w:tc>
          <w:tcPr>
            <w:cnfStyle w:val="001000000000" w:firstRow="0" w:lastRow="0" w:firstColumn="1" w:lastColumn="0" w:oddVBand="0" w:evenVBand="0" w:oddHBand="0" w:evenHBand="0" w:firstRowFirstColumn="0" w:firstRowLastColumn="0" w:lastRowFirstColumn="0" w:lastRowLastColumn="0"/>
            <w:tcW w:w="2096" w:type="dxa"/>
            <w:tcBorders>
              <w:top w:val="single" w:sz="4" w:space="0" w:color="auto"/>
              <w:left w:val="single" w:sz="4" w:space="0" w:color="auto"/>
              <w:bottom w:val="single" w:sz="4" w:space="0" w:color="auto"/>
              <w:right w:val="single" w:sz="4" w:space="0" w:color="auto"/>
            </w:tcBorders>
            <w:hideMark/>
          </w:tcPr>
          <w:p w:rsidR="001C1A14" w:rsidRDefault="001C1A14" w:rsidP="001C1A14">
            <w:pPr>
              <w:spacing w:before="0" w:after="0"/>
              <w:rPr>
                <w:rFonts w:asciiTheme="minorHAnsi" w:hAnsiTheme="minorHAnsi" w:cstheme="minorHAnsi"/>
                <w:b w:val="0"/>
                <w:bCs/>
              </w:rPr>
            </w:pPr>
            <w:r w:rsidRPr="00532F37">
              <w:rPr>
                <w:rFonts w:asciiTheme="minorHAnsi" w:hAnsiTheme="minorHAnsi" w:cstheme="minorHAnsi"/>
                <w:b w:val="0"/>
                <w:bCs/>
              </w:rPr>
              <w:t>Tariff Structural Changes &amp; Business Rules</w:t>
            </w:r>
          </w:p>
          <w:p w:rsidR="002F055F" w:rsidRDefault="002F055F" w:rsidP="001C1A14">
            <w:pPr>
              <w:spacing w:before="0" w:after="0"/>
              <w:rPr>
                <w:rFonts w:asciiTheme="minorHAnsi" w:hAnsiTheme="minorHAnsi" w:cstheme="minorHAnsi"/>
                <w:b w:val="0"/>
                <w:bCs/>
              </w:rPr>
            </w:pPr>
            <w:r>
              <w:rPr>
                <w:rFonts w:asciiTheme="minorHAnsi" w:hAnsiTheme="minorHAnsi" w:cstheme="minorHAnsi"/>
                <w:b w:val="0"/>
                <w:bCs/>
              </w:rPr>
              <w:t>(</w:t>
            </w:r>
            <w:proofErr w:type="spellStart"/>
            <w:r>
              <w:rPr>
                <w:rFonts w:asciiTheme="minorHAnsi" w:hAnsiTheme="minorHAnsi" w:cstheme="minorHAnsi"/>
                <w:b w:val="0"/>
                <w:bCs/>
              </w:rPr>
              <w:t>BAF</w:t>
            </w:r>
            <w:proofErr w:type="spellEnd"/>
            <w:r>
              <w:rPr>
                <w:rFonts w:asciiTheme="minorHAnsi" w:hAnsiTheme="minorHAnsi" w:cstheme="minorHAnsi"/>
                <w:b w:val="0"/>
                <w:bCs/>
              </w:rPr>
              <w:t xml:space="preserve"> ref. 3.3)</w:t>
            </w:r>
          </w:p>
          <w:p w:rsidR="002F055F" w:rsidRDefault="002F055F" w:rsidP="001C1A14">
            <w:pPr>
              <w:spacing w:before="0" w:after="0"/>
              <w:rPr>
                <w:rFonts w:asciiTheme="minorHAnsi" w:hAnsiTheme="minorHAnsi" w:cstheme="minorHAnsi"/>
                <w:b w:val="0"/>
                <w:bCs/>
              </w:rPr>
            </w:pPr>
          </w:p>
          <w:p w:rsidR="002F055F" w:rsidRPr="00532F37" w:rsidRDefault="002F055F" w:rsidP="001C1A14">
            <w:pPr>
              <w:spacing w:before="0" w:after="0"/>
              <w:rPr>
                <w:rFonts w:asciiTheme="minorHAnsi" w:hAnsiTheme="minorHAnsi" w:cstheme="minorHAnsi"/>
                <w:b w:val="0"/>
                <w:bCs/>
              </w:rPr>
            </w:pPr>
          </w:p>
        </w:tc>
        <w:tc>
          <w:tcPr>
            <w:tcW w:w="1683" w:type="dxa"/>
            <w:tcBorders>
              <w:top w:val="single" w:sz="4" w:space="0" w:color="auto"/>
              <w:left w:val="single" w:sz="4" w:space="0" w:color="auto"/>
              <w:bottom w:val="single" w:sz="4" w:space="0" w:color="auto"/>
              <w:right w:val="single" w:sz="4" w:space="0" w:color="auto"/>
            </w:tcBorders>
            <w:hideMark/>
          </w:tcPr>
          <w:p w:rsidR="001C1A14" w:rsidRPr="00532F37" w:rsidRDefault="001C1A14" w:rsidP="001C1A1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Tariff deflator &amp; impact of future business rules for each year</w:t>
            </w:r>
          </w:p>
        </w:tc>
        <w:tc>
          <w:tcPr>
            <w:tcW w:w="1342" w:type="dxa"/>
            <w:tcBorders>
              <w:top w:val="single" w:sz="4" w:space="0" w:color="auto"/>
              <w:left w:val="single" w:sz="4" w:space="0" w:color="auto"/>
              <w:bottom w:val="single" w:sz="4" w:space="0" w:color="auto"/>
              <w:right w:val="single" w:sz="4" w:space="0" w:color="auto"/>
            </w:tcBorders>
            <w:hideMark/>
          </w:tcPr>
          <w:p w:rsidR="001C1A14" w:rsidRPr="00532F37" w:rsidRDefault="001C1A14" w:rsidP="00532F37">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 xml:space="preserve">Every 0.5% decrease on tariff assumption equates to </w:t>
            </w:r>
            <w:proofErr w:type="spellStart"/>
            <w:r w:rsidRPr="00532F37">
              <w:rPr>
                <w:rFonts w:asciiTheme="minorHAnsi" w:hAnsiTheme="minorHAnsi" w:cstheme="minorHAnsi"/>
                <w:bCs/>
              </w:rPr>
              <w:t>c</w:t>
            </w:r>
            <w:r w:rsidRPr="002F055F">
              <w:rPr>
                <w:rFonts w:asciiTheme="minorHAnsi" w:hAnsiTheme="minorHAnsi" w:cstheme="minorHAnsi"/>
                <w:bCs/>
                <w:highlight w:val="yellow"/>
              </w:rPr>
              <w:t>£</w:t>
            </w:r>
            <w:r w:rsidR="00532F37" w:rsidRPr="002F055F">
              <w:rPr>
                <w:rFonts w:asciiTheme="minorHAnsi" w:hAnsiTheme="minorHAnsi" w:cstheme="minorHAnsi"/>
                <w:bCs/>
                <w:highlight w:val="yellow"/>
              </w:rPr>
              <w:t>x</w:t>
            </w:r>
            <w:r w:rsidRPr="002F055F">
              <w:rPr>
                <w:rFonts w:asciiTheme="minorHAnsi" w:hAnsiTheme="minorHAnsi" w:cstheme="minorHAnsi"/>
                <w:bCs/>
                <w:highlight w:val="yellow"/>
              </w:rPr>
              <w:t>k</w:t>
            </w:r>
            <w:proofErr w:type="spellEnd"/>
            <w:r w:rsidRPr="00532F37">
              <w:rPr>
                <w:rFonts w:asciiTheme="minorHAnsi" w:hAnsiTheme="minorHAnsi" w:cstheme="minorHAnsi"/>
                <w:bCs/>
              </w:rPr>
              <w:t xml:space="preserve"> income reduction</w:t>
            </w:r>
          </w:p>
        </w:tc>
        <w:tc>
          <w:tcPr>
            <w:tcW w:w="1598" w:type="dxa"/>
            <w:tcBorders>
              <w:top w:val="single" w:sz="4" w:space="0" w:color="auto"/>
              <w:left w:val="single" w:sz="4" w:space="0" w:color="auto"/>
              <w:bottom w:val="single" w:sz="4" w:space="0" w:color="auto"/>
              <w:right w:val="single" w:sz="4" w:space="0" w:color="auto"/>
            </w:tcBorders>
            <w:hideMark/>
          </w:tcPr>
          <w:p w:rsidR="001C1A14" w:rsidRPr="00532F37" w:rsidRDefault="001C1A14" w:rsidP="001C1A1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Further efficiency savings required / service re-configuration / reduce capital spend / contingency reserve.</w:t>
            </w:r>
          </w:p>
        </w:tc>
        <w:tc>
          <w:tcPr>
            <w:tcW w:w="1586" w:type="dxa"/>
            <w:tcBorders>
              <w:top w:val="single" w:sz="4" w:space="0" w:color="auto"/>
              <w:left w:val="single" w:sz="4" w:space="0" w:color="auto"/>
              <w:bottom w:val="single" w:sz="4" w:space="0" w:color="auto"/>
              <w:right w:val="single" w:sz="4" w:space="0" w:color="auto"/>
            </w:tcBorders>
            <w:hideMark/>
          </w:tcPr>
          <w:p w:rsidR="001C1A14" w:rsidRPr="00532F37" w:rsidRDefault="001C1A14" w:rsidP="001C1A1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Future economic outlook and impact on tariff.</w:t>
            </w:r>
          </w:p>
        </w:tc>
        <w:tc>
          <w:tcPr>
            <w:tcW w:w="1760" w:type="dxa"/>
            <w:tcBorders>
              <w:top w:val="single" w:sz="4" w:space="0" w:color="auto"/>
              <w:left w:val="single" w:sz="4" w:space="0" w:color="auto"/>
              <w:bottom w:val="single" w:sz="4" w:space="0" w:color="auto"/>
              <w:right w:val="single" w:sz="4" w:space="0" w:color="auto"/>
            </w:tcBorders>
            <w:hideMark/>
          </w:tcPr>
          <w:p w:rsidR="001C1A14" w:rsidRPr="00532F37" w:rsidRDefault="001C1A14" w:rsidP="002F055F">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Regular updates to Committees of the B</w:t>
            </w:r>
            <w:r w:rsidR="002F055F">
              <w:rPr>
                <w:rFonts w:asciiTheme="minorHAnsi" w:hAnsiTheme="minorHAnsi" w:cstheme="minorHAnsi"/>
                <w:bCs/>
              </w:rPr>
              <w:t>oard and BOD on relevant issues and included</w:t>
            </w:r>
            <w:r w:rsidRPr="00532F37">
              <w:rPr>
                <w:rFonts w:asciiTheme="minorHAnsi" w:hAnsiTheme="minorHAnsi" w:cstheme="minorHAnsi"/>
                <w:bCs/>
              </w:rPr>
              <w:t xml:space="preserve"> on </w:t>
            </w:r>
            <w:proofErr w:type="spellStart"/>
            <w:r w:rsidRPr="00532F37">
              <w:rPr>
                <w:rFonts w:asciiTheme="minorHAnsi" w:hAnsiTheme="minorHAnsi" w:cstheme="minorHAnsi"/>
                <w:bCs/>
              </w:rPr>
              <w:t>BAF</w:t>
            </w:r>
            <w:proofErr w:type="spellEnd"/>
          </w:p>
        </w:tc>
      </w:tr>
      <w:tr w:rsidR="001C1A14" w:rsidRPr="003B3772" w:rsidTr="00532F37">
        <w:trPr>
          <w:trHeight w:val="1425"/>
        </w:trPr>
        <w:tc>
          <w:tcPr>
            <w:cnfStyle w:val="001000000000" w:firstRow="0" w:lastRow="0" w:firstColumn="1" w:lastColumn="0" w:oddVBand="0" w:evenVBand="0" w:oddHBand="0" w:evenHBand="0" w:firstRowFirstColumn="0" w:firstRowLastColumn="0" w:lastRowFirstColumn="0" w:lastRowLastColumn="0"/>
            <w:tcW w:w="2096" w:type="dxa"/>
            <w:tcBorders>
              <w:top w:val="single" w:sz="4" w:space="0" w:color="auto"/>
              <w:left w:val="single" w:sz="4" w:space="0" w:color="auto"/>
              <w:bottom w:val="single" w:sz="4" w:space="0" w:color="auto"/>
              <w:right w:val="single" w:sz="4" w:space="0" w:color="auto"/>
            </w:tcBorders>
            <w:hideMark/>
          </w:tcPr>
          <w:p w:rsidR="001C1A14" w:rsidRDefault="001C1A14" w:rsidP="001C1A14">
            <w:pPr>
              <w:spacing w:before="0" w:after="0"/>
              <w:rPr>
                <w:rFonts w:asciiTheme="minorHAnsi" w:hAnsiTheme="minorHAnsi" w:cstheme="minorHAnsi"/>
                <w:b w:val="0"/>
                <w:bCs/>
              </w:rPr>
            </w:pPr>
            <w:r w:rsidRPr="00532F37">
              <w:rPr>
                <w:rFonts w:asciiTheme="minorHAnsi" w:hAnsiTheme="minorHAnsi" w:cstheme="minorHAnsi"/>
                <w:b w:val="0"/>
                <w:bCs/>
              </w:rPr>
              <w:t>Welsh Contractual Framework</w:t>
            </w:r>
          </w:p>
          <w:p w:rsidR="002F055F" w:rsidRPr="00532F37" w:rsidRDefault="002F055F" w:rsidP="001C1A14">
            <w:pPr>
              <w:spacing w:before="0" w:after="0"/>
              <w:rPr>
                <w:rFonts w:asciiTheme="minorHAnsi" w:hAnsiTheme="minorHAnsi" w:cstheme="minorHAnsi"/>
                <w:b w:val="0"/>
                <w:bCs/>
              </w:rPr>
            </w:pPr>
            <w:r>
              <w:rPr>
                <w:rFonts w:asciiTheme="minorHAnsi" w:hAnsiTheme="minorHAnsi" w:cstheme="minorHAnsi"/>
                <w:b w:val="0"/>
                <w:bCs/>
              </w:rPr>
              <w:t>(</w:t>
            </w:r>
            <w:proofErr w:type="spellStart"/>
            <w:r>
              <w:rPr>
                <w:rFonts w:asciiTheme="minorHAnsi" w:hAnsiTheme="minorHAnsi" w:cstheme="minorHAnsi"/>
                <w:b w:val="0"/>
                <w:bCs/>
              </w:rPr>
              <w:t>BAF</w:t>
            </w:r>
            <w:proofErr w:type="spellEnd"/>
            <w:r>
              <w:rPr>
                <w:rFonts w:asciiTheme="minorHAnsi" w:hAnsiTheme="minorHAnsi" w:cstheme="minorHAnsi"/>
                <w:b w:val="0"/>
                <w:bCs/>
              </w:rPr>
              <w:t xml:space="preserve"> </w:t>
            </w:r>
            <w:proofErr w:type="spellStart"/>
            <w:r>
              <w:rPr>
                <w:rFonts w:asciiTheme="minorHAnsi" w:hAnsiTheme="minorHAnsi" w:cstheme="minorHAnsi"/>
                <w:b w:val="0"/>
                <w:bCs/>
              </w:rPr>
              <w:t>ref.1.5</w:t>
            </w:r>
            <w:proofErr w:type="spellEnd"/>
            <w:r>
              <w:rPr>
                <w:rFonts w:asciiTheme="minorHAnsi" w:hAnsiTheme="minorHAnsi" w:cstheme="minorHAnsi"/>
                <w:b w:val="0"/>
                <w:bCs/>
              </w:rPr>
              <w:t>)</w:t>
            </w:r>
          </w:p>
        </w:tc>
        <w:tc>
          <w:tcPr>
            <w:tcW w:w="1683" w:type="dxa"/>
            <w:tcBorders>
              <w:top w:val="single" w:sz="4" w:space="0" w:color="auto"/>
              <w:left w:val="single" w:sz="4" w:space="0" w:color="auto"/>
              <w:bottom w:val="single" w:sz="4" w:space="0" w:color="auto"/>
              <w:right w:val="single" w:sz="4" w:space="0" w:color="auto"/>
            </w:tcBorders>
            <w:hideMark/>
          </w:tcPr>
          <w:p w:rsidR="001C1A14" w:rsidRPr="00532F37" w:rsidRDefault="001C1A14" w:rsidP="00532F37">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 xml:space="preserve">Withdrawal of </w:t>
            </w:r>
            <w:proofErr w:type="spellStart"/>
            <w:r w:rsidRPr="00532F37">
              <w:rPr>
                <w:rFonts w:asciiTheme="minorHAnsi" w:hAnsiTheme="minorHAnsi" w:cstheme="minorHAnsi"/>
                <w:bCs/>
              </w:rPr>
              <w:t>PBR</w:t>
            </w:r>
            <w:proofErr w:type="spellEnd"/>
            <w:r w:rsidRPr="00532F37">
              <w:rPr>
                <w:rFonts w:asciiTheme="minorHAnsi" w:hAnsiTheme="minorHAnsi" w:cstheme="minorHAnsi"/>
                <w:bCs/>
              </w:rPr>
              <w:t xml:space="preserve"> tariffs for cross border commissioners </w:t>
            </w:r>
          </w:p>
        </w:tc>
        <w:tc>
          <w:tcPr>
            <w:tcW w:w="1342" w:type="dxa"/>
            <w:tcBorders>
              <w:top w:val="single" w:sz="4" w:space="0" w:color="auto"/>
              <w:left w:val="single" w:sz="4" w:space="0" w:color="auto"/>
              <w:bottom w:val="single" w:sz="4" w:space="0" w:color="auto"/>
              <w:right w:val="single" w:sz="4" w:space="0" w:color="auto"/>
            </w:tcBorders>
            <w:hideMark/>
          </w:tcPr>
          <w:p w:rsidR="001C1A14" w:rsidRPr="00532F37" w:rsidRDefault="001C1A14" w:rsidP="001C1A1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Welsh contract not yet signed – impact unknown.</w:t>
            </w:r>
          </w:p>
        </w:tc>
        <w:tc>
          <w:tcPr>
            <w:tcW w:w="1598" w:type="dxa"/>
            <w:tcBorders>
              <w:top w:val="single" w:sz="4" w:space="0" w:color="auto"/>
              <w:left w:val="single" w:sz="4" w:space="0" w:color="auto"/>
              <w:bottom w:val="single" w:sz="4" w:space="0" w:color="auto"/>
              <w:right w:val="single" w:sz="4" w:space="0" w:color="auto"/>
            </w:tcBorders>
            <w:hideMark/>
          </w:tcPr>
          <w:p w:rsidR="001C1A14" w:rsidRPr="00532F37" w:rsidRDefault="001C1A14" w:rsidP="001C1A1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 xml:space="preserve">Local negotiation to ensure financial stability and sustainability. </w:t>
            </w:r>
          </w:p>
        </w:tc>
        <w:tc>
          <w:tcPr>
            <w:tcW w:w="1586" w:type="dxa"/>
            <w:tcBorders>
              <w:top w:val="single" w:sz="4" w:space="0" w:color="auto"/>
              <w:left w:val="single" w:sz="4" w:space="0" w:color="auto"/>
              <w:bottom w:val="single" w:sz="4" w:space="0" w:color="auto"/>
              <w:right w:val="single" w:sz="4" w:space="0" w:color="auto"/>
            </w:tcBorders>
            <w:hideMark/>
          </w:tcPr>
          <w:p w:rsidR="001C1A14" w:rsidRPr="00532F37" w:rsidRDefault="001C1A14" w:rsidP="001C1A1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Overall financial climate in Wales. Lack of support to English providers.</w:t>
            </w:r>
          </w:p>
        </w:tc>
        <w:tc>
          <w:tcPr>
            <w:tcW w:w="1760" w:type="dxa"/>
            <w:tcBorders>
              <w:top w:val="single" w:sz="4" w:space="0" w:color="auto"/>
              <w:left w:val="single" w:sz="4" w:space="0" w:color="auto"/>
              <w:bottom w:val="single" w:sz="4" w:space="0" w:color="auto"/>
              <w:right w:val="single" w:sz="4" w:space="0" w:color="auto"/>
            </w:tcBorders>
            <w:hideMark/>
          </w:tcPr>
          <w:p w:rsidR="001C1A14" w:rsidRPr="00532F37" w:rsidRDefault="001C1A14" w:rsidP="001C1A1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 xml:space="preserve">Regular updates to Committees of the Board and </w:t>
            </w:r>
            <w:proofErr w:type="spellStart"/>
            <w:r w:rsidRPr="00532F37">
              <w:rPr>
                <w:rFonts w:asciiTheme="minorHAnsi" w:hAnsiTheme="minorHAnsi" w:cstheme="minorHAnsi"/>
                <w:bCs/>
              </w:rPr>
              <w:t>BoD</w:t>
            </w:r>
            <w:proofErr w:type="spellEnd"/>
            <w:r w:rsidRPr="00532F37">
              <w:rPr>
                <w:rFonts w:asciiTheme="minorHAnsi" w:hAnsiTheme="minorHAnsi" w:cstheme="minorHAnsi"/>
                <w:bCs/>
              </w:rPr>
              <w:t xml:space="preserve"> on relevant issues</w:t>
            </w:r>
            <w:r w:rsidR="002F055F">
              <w:rPr>
                <w:rFonts w:asciiTheme="minorHAnsi" w:hAnsiTheme="minorHAnsi" w:cstheme="minorHAnsi"/>
                <w:bCs/>
              </w:rPr>
              <w:t xml:space="preserve"> and included</w:t>
            </w:r>
            <w:r w:rsidR="002F055F" w:rsidRPr="00532F37">
              <w:rPr>
                <w:rFonts w:asciiTheme="minorHAnsi" w:hAnsiTheme="minorHAnsi" w:cstheme="minorHAnsi"/>
                <w:bCs/>
              </w:rPr>
              <w:t xml:space="preserve"> on </w:t>
            </w:r>
            <w:proofErr w:type="spellStart"/>
            <w:r w:rsidR="002F055F" w:rsidRPr="00532F37">
              <w:rPr>
                <w:rFonts w:asciiTheme="minorHAnsi" w:hAnsiTheme="minorHAnsi" w:cstheme="minorHAnsi"/>
                <w:bCs/>
              </w:rPr>
              <w:t>BAF</w:t>
            </w:r>
            <w:proofErr w:type="spellEnd"/>
          </w:p>
        </w:tc>
      </w:tr>
      <w:tr w:rsidR="001C1A14" w:rsidRPr="003B3772" w:rsidTr="00532F37">
        <w:trPr>
          <w:trHeight w:val="1425"/>
        </w:trPr>
        <w:tc>
          <w:tcPr>
            <w:cnfStyle w:val="001000000000" w:firstRow="0" w:lastRow="0" w:firstColumn="1" w:lastColumn="0" w:oddVBand="0" w:evenVBand="0" w:oddHBand="0" w:evenHBand="0" w:firstRowFirstColumn="0" w:firstRowLastColumn="0" w:lastRowFirstColumn="0" w:lastRowLastColumn="0"/>
            <w:tcW w:w="2096" w:type="dxa"/>
            <w:tcBorders>
              <w:top w:val="single" w:sz="4" w:space="0" w:color="auto"/>
              <w:left w:val="single" w:sz="4" w:space="0" w:color="auto"/>
              <w:bottom w:val="single" w:sz="4" w:space="0" w:color="auto"/>
              <w:right w:val="single" w:sz="4" w:space="0" w:color="auto"/>
            </w:tcBorders>
            <w:hideMark/>
          </w:tcPr>
          <w:p w:rsidR="001C1A14" w:rsidRDefault="001C1A14" w:rsidP="001C1A14">
            <w:pPr>
              <w:spacing w:before="0" w:after="0"/>
              <w:rPr>
                <w:rFonts w:asciiTheme="minorHAnsi" w:hAnsiTheme="minorHAnsi" w:cstheme="minorHAnsi"/>
                <w:b w:val="0"/>
                <w:bCs/>
              </w:rPr>
            </w:pPr>
            <w:r w:rsidRPr="00532F37">
              <w:rPr>
                <w:rFonts w:asciiTheme="minorHAnsi" w:hAnsiTheme="minorHAnsi" w:cstheme="minorHAnsi"/>
                <w:b w:val="0"/>
                <w:bCs/>
              </w:rPr>
              <w:t xml:space="preserve">Contract Penalties &amp; Non Delivery of </w:t>
            </w:r>
            <w:proofErr w:type="spellStart"/>
            <w:r w:rsidRPr="00532F37">
              <w:rPr>
                <w:rFonts w:asciiTheme="minorHAnsi" w:hAnsiTheme="minorHAnsi" w:cstheme="minorHAnsi"/>
                <w:b w:val="0"/>
                <w:bCs/>
              </w:rPr>
              <w:t>CQUIN</w:t>
            </w:r>
            <w:proofErr w:type="spellEnd"/>
            <w:r w:rsidRPr="00532F37">
              <w:rPr>
                <w:rFonts w:asciiTheme="minorHAnsi" w:hAnsiTheme="minorHAnsi" w:cstheme="minorHAnsi"/>
                <w:b w:val="0"/>
                <w:bCs/>
              </w:rPr>
              <w:t xml:space="preserve"> schemes</w:t>
            </w:r>
          </w:p>
          <w:p w:rsidR="002F055F" w:rsidRPr="00532F37" w:rsidRDefault="002F055F" w:rsidP="002F055F">
            <w:pPr>
              <w:spacing w:before="0" w:after="0"/>
              <w:rPr>
                <w:rFonts w:asciiTheme="minorHAnsi" w:hAnsiTheme="minorHAnsi" w:cstheme="minorHAnsi"/>
                <w:b w:val="0"/>
                <w:bCs/>
              </w:rPr>
            </w:pPr>
            <w:r>
              <w:rPr>
                <w:rFonts w:asciiTheme="minorHAnsi" w:hAnsiTheme="minorHAnsi" w:cstheme="minorHAnsi"/>
                <w:b w:val="0"/>
                <w:bCs/>
              </w:rPr>
              <w:t>(</w:t>
            </w:r>
            <w:proofErr w:type="spellStart"/>
            <w:r>
              <w:rPr>
                <w:rFonts w:asciiTheme="minorHAnsi" w:hAnsiTheme="minorHAnsi" w:cstheme="minorHAnsi"/>
                <w:b w:val="0"/>
                <w:bCs/>
              </w:rPr>
              <w:t>BAF</w:t>
            </w:r>
            <w:proofErr w:type="spellEnd"/>
            <w:r>
              <w:rPr>
                <w:rFonts w:asciiTheme="minorHAnsi" w:hAnsiTheme="minorHAnsi" w:cstheme="minorHAnsi"/>
                <w:b w:val="0"/>
                <w:bCs/>
              </w:rPr>
              <w:t xml:space="preserve"> ref. 1.5)</w:t>
            </w:r>
          </w:p>
        </w:tc>
        <w:tc>
          <w:tcPr>
            <w:tcW w:w="1683" w:type="dxa"/>
            <w:tcBorders>
              <w:top w:val="single" w:sz="4" w:space="0" w:color="auto"/>
              <w:left w:val="single" w:sz="4" w:space="0" w:color="auto"/>
              <w:bottom w:val="single" w:sz="4" w:space="0" w:color="auto"/>
              <w:right w:val="single" w:sz="4" w:space="0" w:color="auto"/>
            </w:tcBorders>
            <w:hideMark/>
          </w:tcPr>
          <w:p w:rsidR="001C1A14" w:rsidRPr="00532F37" w:rsidRDefault="001C1A14" w:rsidP="001C1A1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 xml:space="preserve">Financial penalties within contract such as </w:t>
            </w:r>
            <w:proofErr w:type="spellStart"/>
            <w:r w:rsidRPr="00532F37">
              <w:rPr>
                <w:rFonts w:asciiTheme="minorHAnsi" w:hAnsiTheme="minorHAnsi" w:cstheme="minorHAnsi"/>
                <w:bCs/>
              </w:rPr>
              <w:t>CDiff</w:t>
            </w:r>
            <w:proofErr w:type="spellEnd"/>
            <w:r w:rsidRPr="00532F37">
              <w:rPr>
                <w:rFonts w:asciiTheme="minorHAnsi" w:hAnsiTheme="minorHAnsi" w:cstheme="minorHAnsi"/>
                <w:bCs/>
              </w:rPr>
              <w:t xml:space="preserve">, E-Discharge, </w:t>
            </w:r>
            <w:proofErr w:type="spellStart"/>
            <w:r w:rsidRPr="00532F37">
              <w:rPr>
                <w:rFonts w:asciiTheme="minorHAnsi" w:hAnsiTheme="minorHAnsi" w:cstheme="minorHAnsi"/>
                <w:bCs/>
              </w:rPr>
              <w:t>RTT</w:t>
            </w:r>
            <w:proofErr w:type="spellEnd"/>
            <w:r w:rsidRPr="00532F37">
              <w:rPr>
                <w:rFonts w:asciiTheme="minorHAnsi" w:hAnsiTheme="minorHAnsi" w:cstheme="minorHAnsi"/>
                <w:bCs/>
              </w:rPr>
              <w:t xml:space="preserve">, cancer </w:t>
            </w:r>
            <w:proofErr w:type="spellStart"/>
            <w:r w:rsidRPr="00532F37">
              <w:rPr>
                <w:rFonts w:asciiTheme="minorHAnsi" w:hAnsiTheme="minorHAnsi" w:cstheme="minorHAnsi"/>
                <w:bCs/>
              </w:rPr>
              <w:t>etc</w:t>
            </w:r>
            <w:proofErr w:type="spellEnd"/>
            <w:r w:rsidRPr="00532F37">
              <w:rPr>
                <w:rFonts w:asciiTheme="minorHAnsi" w:hAnsiTheme="minorHAnsi" w:cstheme="minorHAnsi"/>
                <w:bCs/>
              </w:rPr>
              <w:t xml:space="preserve"> and non-delivery of </w:t>
            </w:r>
            <w:proofErr w:type="spellStart"/>
            <w:r w:rsidRPr="00532F37">
              <w:rPr>
                <w:rFonts w:asciiTheme="minorHAnsi" w:hAnsiTheme="minorHAnsi" w:cstheme="minorHAnsi"/>
                <w:bCs/>
              </w:rPr>
              <w:t>CQUIN</w:t>
            </w:r>
            <w:proofErr w:type="spellEnd"/>
            <w:r w:rsidRPr="00532F37">
              <w:rPr>
                <w:rFonts w:asciiTheme="minorHAnsi" w:hAnsiTheme="minorHAnsi" w:cstheme="minorHAnsi"/>
                <w:bCs/>
              </w:rPr>
              <w:t xml:space="preserve"> schemes</w:t>
            </w:r>
          </w:p>
        </w:tc>
        <w:tc>
          <w:tcPr>
            <w:tcW w:w="1342" w:type="dxa"/>
            <w:tcBorders>
              <w:top w:val="single" w:sz="4" w:space="0" w:color="auto"/>
              <w:left w:val="single" w:sz="4" w:space="0" w:color="auto"/>
              <w:bottom w:val="single" w:sz="4" w:space="0" w:color="auto"/>
              <w:right w:val="single" w:sz="4" w:space="0" w:color="auto"/>
            </w:tcBorders>
            <w:hideMark/>
          </w:tcPr>
          <w:p w:rsidR="001C1A14" w:rsidRPr="00532F37" w:rsidRDefault="001C1A14" w:rsidP="001C1A1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2% of service lines for majority of others</w:t>
            </w:r>
          </w:p>
        </w:tc>
        <w:tc>
          <w:tcPr>
            <w:tcW w:w="1598" w:type="dxa"/>
            <w:tcBorders>
              <w:top w:val="single" w:sz="4" w:space="0" w:color="auto"/>
              <w:left w:val="single" w:sz="4" w:space="0" w:color="auto"/>
              <w:bottom w:val="single" w:sz="4" w:space="0" w:color="auto"/>
              <w:right w:val="single" w:sz="4" w:space="0" w:color="auto"/>
            </w:tcBorders>
            <w:hideMark/>
          </w:tcPr>
          <w:p w:rsidR="001C1A14" w:rsidRPr="00532F37" w:rsidRDefault="001C1A14" w:rsidP="001C1A1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Robust action plans in place with a range of improvements being implemented.</w:t>
            </w:r>
          </w:p>
        </w:tc>
        <w:tc>
          <w:tcPr>
            <w:tcW w:w="1586" w:type="dxa"/>
            <w:tcBorders>
              <w:top w:val="single" w:sz="4" w:space="0" w:color="auto"/>
              <w:left w:val="single" w:sz="4" w:space="0" w:color="auto"/>
              <w:bottom w:val="single" w:sz="4" w:space="0" w:color="auto"/>
              <w:right w:val="single" w:sz="4" w:space="0" w:color="auto"/>
            </w:tcBorders>
            <w:hideMark/>
          </w:tcPr>
          <w:p w:rsidR="001C1A14" w:rsidRPr="00532F37" w:rsidRDefault="001C1A14" w:rsidP="00532F37">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Targets are very challenging</w:t>
            </w:r>
            <w:proofErr w:type="gramStart"/>
            <w:r w:rsidRPr="00532F37">
              <w:rPr>
                <w:rFonts w:asciiTheme="minorHAnsi" w:hAnsiTheme="minorHAnsi" w:cstheme="minorHAnsi"/>
                <w:bCs/>
              </w:rPr>
              <w:t>,.</w:t>
            </w:r>
            <w:proofErr w:type="gramEnd"/>
          </w:p>
        </w:tc>
        <w:tc>
          <w:tcPr>
            <w:tcW w:w="1760" w:type="dxa"/>
            <w:tcBorders>
              <w:top w:val="single" w:sz="4" w:space="0" w:color="auto"/>
              <w:left w:val="single" w:sz="4" w:space="0" w:color="auto"/>
              <w:bottom w:val="single" w:sz="4" w:space="0" w:color="auto"/>
              <w:right w:val="single" w:sz="4" w:space="0" w:color="auto"/>
            </w:tcBorders>
            <w:hideMark/>
          </w:tcPr>
          <w:p w:rsidR="001C1A14" w:rsidRPr="00532F37" w:rsidRDefault="001C1A14" w:rsidP="001C1A1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 xml:space="preserve">Robust performance monitoring and capital updates to Committees of the Board and </w:t>
            </w:r>
            <w:proofErr w:type="spellStart"/>
            <w:r w:rsidRPr="00532F37">
              <w:rPr>
                <w:rFonts w:asciiTheme="minorHAnsi" w:hAnsiTheme="minorHAnsi" w:cstheme="minorHAnsi"/>
                <w:bCs/>
              </w:rPr>
              <w:t>BoD</w:t>
            </w:r>
            <w:proofErr w:type="spellEnd"/>
            <w:r w:rsidR="002F055F">
              <w:rPr>
                <w:rFonts w:asciiTheme="minorHAnsi" w:hAnsiTheme="minorHAnsi" w:cstheme="minorHAnsi"/>
                <w:bCs/>
              </w:rPr>
              <w:t xml:space="preserve"> and included</w:t>
            </w:r>
            <w:r w:rsidR="002F055F" w:rsidRPr="00532F37">
              <w:rPr>
                <w:rFonts w:asciiTheme="minorHAnsi" w:hAnsiTheme="minorHAnsi" w:cstheme="minorHAnsi"/>
                <w:bCs/>
              </w:rPr>
              <w:t xml:space="preserve"> on </w:t>
            </w:r>
            <w:proofErr w:type="spellStart"/>
            <w:r w:rsidR="002F055F" w:rsidRPr="00532F37">
              <w:rPr>
                <w:rFonts w:asciiTheme="minorHAnsi" w:hAnsiTheme="minorHAnsi" w:cstheme="minorHAnsi"/>
                <w:bCs/>
              </w:rPr>
              <w:t>BAF</w:t>
            </w:r>
            <w:proofErr w:type="spellEnd"/>
          </w:p>
        </w:tc>
      </w:tr>
      <w:tr w:rsidR="001C1A14" w:rsidRPr="003B3772" w:rsidTr="00532F37">
        <w:trPr>
          <w:trHeight w:val="594"/>
        </w:trPr>
        <w:tc>
          <w:tcPr>
            <w:cnfStyle w:val="001000000000" w:firstRow="0" w:lastRow="0" w:firstColumn="1" w:lastColumn="0" w:oddVBand="0" w:evenVBand="0" w:oddHBand="0" w:evenHBand="0" w:firstRowFirstColumn="0" w:firstRowLastColumn="0" w:lastRowFirstColumn="0" w:lastRowLastColumn="0"/>
            <w:tcW w:w="2096" w:type="dxa"/>
            <w:tcBorders>
              <w:top w:val="single" w:sz="4" w:space="0" w:color="auto"/>
              <w:left w:val="single" w:sz="4" w:space="0" w:color="auto"/>
              <w:bottom w:val="single" w:sz="4" w:space="0" w:color="auto"/>
              <w:right w:val="single" w:sz="4" w:space="0" w:color="auto"/>
            </w:tcBorders>
            <w:hideMark/>
          </w:tcPr>
          <w:p w:rsidR="001C1A14" w:rsidRDefault="001C1A14" w:rsidP="001C1A14">
            <w:pPr>
              <w:spacing w:before="0" w:after="0"/>
              <w:rPr>
                <w:rFonts w:asciiTheme="minorHAnsi" w:hAnsiTheme="minorHAnsi" w:cstheme="minorHAnsi"/>
                <w:b w:val="0"/>
                <w:bCs/>
              </w:rPr>
            </w:pPr>
            <w:r w:rsidRPr="00532F37">
              <w:rPr>
                <w:rFonts w:asciiTheme="minorHAnsi" w:hAnsiTheme="minorHAnsi" w:cstheme="minorHAnsi"/>
                <w:b w:val="0"/>
                <w:bCs/>
              </w:rPr>
              <w:t>Changes to Demand / service Reviews / Commissioner Tendering of services</w:t>
            </w:r>
          </w:p>
          <w:p w:rsidR="002F055F" w:rsidRPr="00532F37" w:rsidRDefault="002F055F" w:rsidP="001C1A14">
            <w:pPr>
              <w:spacing w:before="0" w:after="0"/>
              <w:rPr>
                <w:rFonts w:asciiTheme="minorHAnsi" w:hAnsiTheme="minorHAnsi" w:cstheme="minorHAnsi"/>
                <w:b w:val="0"/>
                <w:bCs/>
              </w:rPr>
            </w:pPr>
            <w:r>
              <w:rPr>
                <w:rFonts w:asciiTheme="minorHAnsi" w:hAnsiTheme="minorHAnsi" w:cstheme="minorHAnsi"/>
                <w:b w:val="0"/>
                <w:bCs/>
              </w:rPr>
              <w:t>(</w:t>
            </w:r>
            <w:proofErr w:type="spellStart"/>
            <w:r>
              <w:rPr>
                <w:rFonts w:asciiTheme="minorHAnsi" w:hAnsiTheme="minorHAnsi" w:cstheme="minorHAnsi"/>
                <w:b w:val="0"/>
                <w:bCs/>
              </w:rPr>
              <w:t>BAF</w:t>
            </w:r>
            <w:proofErr w:type="spellEnd"/>
            <w:r>
              <w:rPr>
                <w:rFonts w:asciiTheme="minorHAnsi" w:hAnsiTheme="minorHAnsi" w:cstheme="minorHAnsi"/>
                <w:b w:val="0"/>
                <w:bCs/>
              </w:rPr>
              <w:t xml:space="preserve"> ref. 1.5)</w:t>
            </w:r>
          </w:p>
        </w:tc>
        <w:tc>
          <w:tcPr>
            <w:tcW w:w="1683" w:type="dxa"/>
            <w:tcBorders>
              <w:top w:val="single" w:sz="4" w:space="0" w:color="auto"/>
              <w:left w:val="single" w:sz="4" w:space="0" w:color="auto"/>
              <w:bottom w:val="single" w:sz="4" w:space="0" w:color="auto"/>
              <w:right w:val="single" w:sz="4" w:space="0" w:color="auto"/>
            </w:tcBorders>
            <w:hideMark/>
          </w:tcPr>
          <w:p w:rsidR="001C1A14" w:rsidRPr="00532F37" w:rsidRDefault="001C1A14" w:rsidP="001C1A1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 xml:space="preserve">Reduction in activity such as further Welsh repatriation, loss of key services due to tenders </w:t>
            </w:r>
            <w:proofErr w:type="spellStart"/>
            <w:r w:rsidRPr="00532F37">
              <w:rPr>
                <w:rFonts w:asciiTheme="minorHAnsi" w:hAnsiTheme="minorHAnsi" w:cstheme="minorHAnsi"/>
                <w:bCs/>
              </w:rPr>
              <w:t>etc</w:t>
            </w:r>
            <w:proofErr w:type="spellEnd"/>
          </w:p>
        </w:tc>
        <w:tc>
          <w:tcPr>
            <w:tcW w:w="1342" w:type="dxa"/>
            <w:tcBorders>
              <w:top w:val="single" w:sz="4" w:space="0" w:color="auto"/>
              <w:left w:val="single" w:sz="4" w:space="0" w:color="auto"/>
              <w:bottom w:val="single" w:sz="4" w:space="0" w:color="auto"/>
              <w:right w:val="single" w:sz="4" w:space="0" w:color="auto"/>
            </w:tcBorders>
            <w:hideMark/>
          </w:tcPr>
          <w:p w:rsidR="001C1A14" w:rsidRPr="00532F37" w:rsidRDefault="001C1A14" w:rsidP="001C1A1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Reduction in income, and inability to realise cost savings.</w:t>
            </w:r>
          </w:p>
        </w:tc>
        <w:tc>
          <w:tcPr>
            <w:tcW w:w="1598" w:type="dxa"/>
            <w:tcBorders>
              <w:top w:val="single" w:sz="4" w:space="0" w:color="auto"/>
              <w:left w:val="single" w:sz="4" w:space="0" w:color="auto"/>
              <w:bottom w:val="single" w:sz="4" w:space="0" w:color="auto"/>
              <w:right w:val="single" w:sz="4" w:space="0" w:color="auto"/>
            </w:tcBorders>
            <w:hideMark/>
          </w:tcPr>
          <w:p w:rsidR="001C1A14" w:rsidRPr="00532F37" w:rsidRDefault="001C1A14" w:rsidP="001C1A1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Reduce capital spend  /  Review capacity and  reduce associated costs / marketing of services to mitigate lost income</w:t>
            </w:r>
          </w:p>
        </w:tc>
        <w:tc>
          <w:tcPr>
            <w:tcW w:w="1586" w:type="dxa"/>
            <w:tcBorders>
              <w:top w:val="single" w:sz="4" w:space="0" w:color="auto"/>
              <w:left w:val="single" w:sz="4" w:space="0" w:color="auto"/>
              <w:bottom w:val="single" w:sz="4" w:space="0" w:color="auto"/>
              <w:right w:val="single" w:sz="4" w:space="0" w:color="auto"/>
            </w:tcBorders>
            <w:hideMark/>
          </w:tcPr>
          <w:p w:rsidR="001C1A14" w:rsidRPr="00532F37" w:rsidRDefault="001C1A14" w:rsidP="001C1A1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Inability to reduce costs equivalent to reductions in income.</w:t>
            </w:r>
          </w:p>
        </w:tc>
        <w:tc>
          <w:tcPr>
            <w:tcW w:w="1760" w:type="dxa"/>
            <w:tcBorders>
              <w:top w:val="single" w:sz="4" w:space="0" w:color="auto"/>
              <w:left w:val="single" w:sz="4" w:space="0" w:color="auto"/>
              <w:bottom w:val="single" w:sz="4" w:space="0" w:color="auto"/>
              <w:right w:val="single" w:sz="4" w:space="0" w:color="auto"/>
            </w:tcBorders>
          </w:tcPr>
          <w:p w:rsidR="001C1A14" w:rsidRPr="00532F37" w:rsidRDefault="001C1A14" w:rsidP="001C1A1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 xml:space="preserve">Regular updates to Committees of the Board and </w:t>
            </w:r>
            <w:proofErr w:type="spellStart"/>
            <w:r w:rsidRPr="00532F37">
              <w:rPr>
                <w:rFonts w:asciiTheme="minorHAnsi" w:hAnsiTheme="minorHAnsi" w:cstheme="minorHAnsi"/>
                <w:bCs/>
              </w:rPr>
              <w:t>BoD</w:t>
            </w:r>
            <w:proofErr w:type="spellEnd"/>
            <w:r w:rsidRPr="00532F37">
              <w:rPr>
                <w:rFonts w:asciiTheme="minorHAnsi" w:hAnsiTheme="minorHAnsi" w:cstheme="minorHAnsi"/>
                <w:bCs/>
              </w:rPr>
              <w:t xml:space="preserve"> </w:t>
            </w:r>
            <w:r w:rsidR="002F055F">
              <w:rPr>
                <w:rFonts w:asciiTheme="minorHAnsi" w:hAnsiTheme="minorHAnsi" w:cstheme="minorHAnsi"/>
                <w:bCs/>
              </w:rPr>
              <w:t>and included</w:t>
            </w:r>
            <w:r w:rsidR="002F055F" w:rsidRPr="00532F37">
              <w:rPr>
                <w:rFonts w:asciiTheme="minorHAnsi" w:hAnsiTheme="minorHAnsi" w:cstheme="minorHAnsi"/>
                <w:bCs/>
              </w:rPr>
              <w:t xml:space="preserve"> on </w:t>
            </w:r>
            <w:proofErr w:type="spellStart"/>
            <w:r w:rsidR="002F055F" w:rsidRPr="00532F37">
              <w:rPr>
                <w:rFonts w:asciiTheme="minorHAnsi" w:hAnsiTheme="minorHAnsi" w:cstheme="minorHAnsi"/>
                <w:bCs/>
              </w:rPr>
              <w:t>BAF</w:t>
            </w:r>
            <w:proofErr w:type="spellEnd"/>
            <w:r w:rsidR="002F055F" w:rsidRPr="00532F37">
              <w:rPr>
                <w:rFonts w:asciiTheme="minorHAnsi" w:hAnsiTheme="minorHAnsi" w:cstheme="minorHAnsi"/>
                <w:bCs/>
              </w:rPr>
              <w:t xml:space="preserve"> </w:t>
            </w:r>
          </w:p>
        </w:tc>
      </w:tr>
      <w:tr w:rsidR="001C1A14" w:rsidRPr="003B3772" w:rsidTr="00532F37">
        <w:trPr>
          <w:trHeight w:val="1425"/>
        </w:trPr>
        <w:tc>
          <w:tcPr>
            <w:cnfStyle w:val="001000000000" w:firstRow="0" w:lastRow="0" w:firstColumn="1" w:lastColumn="0" w:oddVBand="0" w:evenVBand="0" w:oddHBand="0" w:evenHBand="0" w:firstRowFirstColumn="0" w:firstRowLastColumn="0" w:lastRowFirstColumn="0" w:lastRowLastColumn="0"/>
            <w:tcW w:w="2096" w:type="dxa"/>
            <w:tcBorders>
              <w:top w:val="single" w:sz="4" w:space="0" w:color="auto"/>
              <w:left w:val="single" w:sz="4" w:space="0" w:color="auto"/>
              <w:bottom w:val="single" w:sz="4" w:space="0" w:color="auto"/>
              <w:right w:val="single" w:sz="4" w:space="0" w:color="auto"/>
            </w:tcBorders>
            <w:hideMark/>
          </w:tcPr>
          <w:p w:rsidR="001C1A14" w:rsidRDefault="001C1A14" w:rsidP="001C1A14">
            <w:pPr>
              <w:spacing w:before="0" w:after="0"/>
              <w:rPr>
                <w:rFonts w:asciiTheme="minorHAnsi" w:hAnsiTheme="minorHAnsi" w:cstheme="minorHAnsi"/>
                <w:b w:val="0"/>
                <w:bCs/>
              </w:rPr>
            </w:pPr>
            <w:r w:rsidRPr="00532F37">
              <w:rPr>
                <w:rFonts w:asciiTheme="minorHAnsi" w:hAnsiTheme="minorHAnsi" w:cstheme="minorHAnsi"/>
                <w:b w:val="0"/>
                <w:bCs/>
              </w:rPr>
              <w:lastRenderedPageBreak/>
              <w:t>Delivery of Efficiency Target</w:t>
            </w:r>
          </w:p>
          <w:p w:rsidR="002F055F" w:rsidRPr="00532F37" w:rsidRDefault="002F055F" w:rsidP="001C1A14">
            <w:pPr>
              <w:spacing w:before="0" w:after="0"/>
              <w:rPr>
                <w:rFonts w:asciiTheme="minorHAnsi" w:hAnsiTheme="minorHAnsi" w:cstheme="minorHAnsi"/>
                <w:b w:val="0"/>
                <w:bCs/>
              </w:rPr>
            </w:pPr>
            <w:r>
              <w:rPr>
                <w:rFonts w:asciiTheme="minorHAnsi" w:hAnsiTheme="minorHAnsi" w:cstheme="minorHAnsi"/>
                <w:b w:val="0"/>
                <w:bCs/>
              </w:rPr>
              <w:t>(</w:t>
            </w:r>
            <w:proofErr w:type="spellStart"/>
            <w:r>
              <w:rPr>
                <w:rFonts w:asciiTheme="minorHAnsi" w:hAnsiTheme="minorHAnsi" w:cstheme="minorHAnsi"/>
                <w:b w:val="0"/>
                <w:bCs/>
              </w:rPr>
              <w:t>BAF</w:t>
            </w:r>
            <w:proofErr w:type="spellEnd"/>
            <w:r>
              <w:rPr>
                <w:rFonts w:asciiTheme="minorHAnsi" w:hAnsiTheme="minorHAnsi" w:cstheme="minorHAnsi"/>
                <w:b w:val="0"/>
                <w:bCs/>
              </w:rPr>
              <w:t xml:space="preserve"> ref. 3.5)</w:t>
            </w:r>
          </w:p>
        </w:tc>
        <w:tc>
          <w:tcPr>
            <w:tcW w:w="1683" w:type="dxa"/>
            <w:tcBorders>
              <w:top w:val="single" w:sz="4" w:space="0" w:color="auto"/>
              <w:left w:val="single" w:sz="4" w:space="0" w:color="auto"/>
              <w:bottom w:val="single" w:sz="4" w:space="0" w:color="auto"/>
              <w:right w:val="single" w:sz="4" w:space="0" w:color="auto"/>
            </w:tcBorders>
            <w:hideMark/>
          </w:tcPr>
          <w:p w:rsidR="001C1A14" w:rsidRPr="00532F37" w:rsidRDefault="001C1A14" w:rsidP="00532F37">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Efficiency savings onwards not all identified or delivered</w:t>
            </w:r>
          </w:p>
        </w:tc>
        <w:tc>
          <w:tcPr>
            <w:tcW w:w="1342" w:type="dxa"/>
            <w:tcBorders>
              <w:top w:val="single" w:sz="4" w:space="0" w:color="auto"/>
              <w:left w:val="single" w:sz="4" w:space="0" w:color="auto"/>
              <w:bottom w:val="single" w:sz="4" w:space="0" w:color="auto"/>
              <w:right w:val="single" w:sz="4" w:space="0" w:color="auto"/>
            </w:tcBorders>
            <w:hideMark/>
          </w:tcPr>
          <w:p w:rsidR="001C1A14" w:rsidRPr="00532F37" w:rsidRDefault="001C1A14" w:rsidP="00532F37">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For every 0.5% not identified equates to £</w:t>
            </w:r>
            <w:r w:rsidR="00532F37" w:rsidRPr="002F055F">
              <w:rPr>
                <w:rFonts w:asciiTheme="minorHAnsi" w:hAnsiTheme="minorHAnsi" w:cstheme="minorHAnsi"/>
                <w:bCs/>
                <w:highlight w:val="yellow"/>
              </w:rPr>
              <w:t>x</w:t>
            </w:r>
            <w:r w:rsidRPr="00532F37">
              <w:rPr>
                <w:rFonts w:asciiTheme="minorHAnsi" w:hAnsiTheme="minorHAnsi" w:cstheme="minorHAnsi"/>
                <w:bCs/>
              </w:rPr>
              <w:t xml:space="preserve"> pressure</w:t>
            </w:r>
          </w:p>
        </w:tc>
        <w:tc>
          <w:tcPr>
            <w:tcW w:w="1598" w:type="dxa"/>
            <w:tcBorders>
              <w:top w:val="single" w:sz="4" w:space="0" w:color="auto"/>
              <w:left w:val="single" w:sz="4" w:space="0" w:color="auto"/>
              <w:bottom w:val="single" w:sz="4" w:space="0" w:color="auto"/>
              <w:right w:val="single" w:sz="4" w:space="0" w:color="auto"/>
            </w:tcBorders>
            <w:hideMark/>
          </w:tcPr>
          <w:p w:rsidR="001C1A14" w:rsidRPr="00532F37" w:rsidRDefault="001C1A14" w:rsidP="00532F37">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Reduce capital spend / contingency reserve / review surplus required.</w:t>
            </w:r>
          </w:p>
        </w:tc>
        <w:tc>
          <w:tcPr>
            <w:tcW w:w="1586" w:type="dxa"/>
            <w:tcBorders>
              <w:top w:val="single" w:sz="4" w:space="0" w:color="auto"/>
              <w:left w:val="single" w:sz="4" w:space="0" w:color="auto"/>
              <w:bottom w:val="single" w:sz="4" w:space="0" w:color="auto"/>
              <w:right w:val="single" w:sz="4" w:space="0" w:color="auto"/>
            </w:tcBorders>
            <w:hideMark/>
          </w:tcPr>
          <w:p w:rsidR="001C1A14" w:rsidRPr="00532F37" w:rsidRDefault="001C1A14" w:rsidP="001C1A1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Any further increase to efficiency target due to risks identified above.</w:t>
            </w:r>
          </w:p>
        </w:tc>
        <w:tc>
          <w:tcPr>
            <w:tcW w:w="1760" w:type="dxa"/>
            <w:tcBorders>
              <w:top w:val="single" w:sz="4" w:space="0" w:color="auto"/>
              <w:left w:val="single" w:sz="4" w:space="0" w:color="auto"/>
              <w:bottom w:val="single" w:sz="4" w:space="0" w:color="auto"/>
              <w:right w:val="single" w:sz="4" w:space="0" w:color="auto"/>
            </w:tcBorders>
            <w:hideMark/>
          </w:tcPr>
          <w:p w:rsidR="001C1A14" w:rsidRPr="00532F37" w:rsidRDefault="001C1A14" w:rsidP="001C1A14">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32F37">
              <w:rPr>
                <w:rFonts w:asciiTheme="minorHAnsi" w:hAnsiTheme="minorHAnsi" w:cstheme="minorHAnsi"/>
                <w:bCs/>
              </w:rPr>
              <w:t>Regular updates to Committees of the Board and BOD</w:t>
            </w:r>
            <w:r w:rsidR="002F055F">
              <w:rPr>
                <w:rFonts w:asciiTheme="minorHAnsi" w:hAnsiTheme="minorHAnsi" w:cstheme="minorHAnsi"/>
                <w:bCs/>
              </w:rPr>
              <w:t xml:space="preserve"> and included</w:t>
            </w:r>
            <w:r w:rsidR="002F055F" w:rsidRPr="00532F37">
              <w:rPr>
                <w:rFonts w:asciiTheme="minorHAnsi" w:hAnsiTheme="minorHAnsi" w:cstheme="minorHAnsi"/>
                <w:bCs/>
              </w:rPr>
              <w:t xml:space="preserve"> on </w:t>
            </w:r>
            <w:proofErr w:type="spellStart"/>
            <w:r w:rsidR="002F055F" w:rsidRPr="00532F37">
              <w:rPr>
                <w:rFonts w:asciiTheme="minorHAnsi" w:hAnsiTheme="minorHAnsi" w:cstheme="minorHAnsi"/>
                <w:bCs/>
              </w:rPr>
              <w:t>BAF</w:t>
            </w:r>
            <w:proofErr w:type="spellEnd"/>
          </w:p>
        </w:tc>
      </w:tr>
    </w:tbl>
    <w:p w:rsidR="001C1A14" w:rsidRDefault="001C1A14" w:rsidP="001C1A14">
      <w:pPr>
        <w:pStyle w:val="Monitor-numberedlist"/>
        <w:numPr>
          <w:ilvl w:val="0"/>
          <w:numId w:val="0"/>
        </w:numPr>
        <w:ind w:left="426"/>
        <w:jc w:val="left"/>
        <w:rPr>
          <w:rFonts w:cs="Arial"/>
          <w:bCs w:val="0"/>
          <w:sz w:val="22"/>
          <w:szCs w:val="22"/>
        </w:rPr>
      </w:pPr>
    </w:p>
    <w:p w:rsidR="00F87443" w:rsidRDefault="00F87443">
      <w:pPr>
        <w:spacing w:after="0" w:line="240" w:lineRule="auto"/>
      </w:pPr>
    </w:p>
    <w:p w:rsidR="00F87443" w:rsidRDefault="00F87443">
      <w:pPr>
        <w:spacing w:after="0" w:line="240" w:lineRule="auto"/>
      </w:pPr>
    </w:p>
    <w:p w:rsidR="003B3772" w:rsidRDefault="003B3772">
      <w:pPr>
        <w:spacing w:after="0" w:line="240" w:lineRule="auto"/>
        <w:rPr>
          <w:b/>
          <w:sz w:val="28"/>
          <w:szCs w:val="28"/>
        </w:rPr>
      </w:pPr>
      <w:r>
        <w:rPr>
          <w:b/>
          <w:sz w:val="28"/>
          <w:szCs w:val="28"/>
        </w:rPr>
        <w:br w:type="page"/>
      </w:r>
    </w:p>
    <w:p w:rsidR="00D859E5" w:rsidRPr="00082E09" w:rsidRDefault="0081665F" w:rsidP="00023FC6">
      <w:pPr>
        <w:pStyle w:val="Heading1"/>
      </w:pPr>
      <w:bookmarkStart w:id="32" w:name="_Toc506458200"/>
      <w:r>
        <w:lastRenderedPageBreak/>
        <w:t>Governance</w:t>
      </w:r>
      <w:bookmarkEnd w:id="32"/>
    </w:p>
    <w:p w:rsidR="00D859E5" w:rsidRPr="00FD095D" w:rsidRDefault="00D859E5" w:rsidP="0081665F">
      <w:r w:rsidRPr="00FD095D">
        <w:t>The Trust is following the recommendation</w:t>
      </w:r>
      <w:r w:rsidR="003754E3" w:rsidRPr="00FD095D">
        <w:t>s</w:t>
      </w:r>
      <w:r w:rsidRPr="00FD095D">
        <w:t xml:space="preserve"> made by </w:t>
      </w:r>
      <w:r w:rsidR="003754E3" w:rsidRPr="00FD095D">
        <w:t>Monitor and PWC in the Strategic Planning Self-Assessment Toolkit. It has assessed itself against the requirements outlined and is conf</w:t>
      </w:r>
      <w:r w:rsidR="00AF7292" w:rsidRPr="00FD095D">
        <w:t>ident that it meets</w:t>
      </w:r>
      <w:r w:rsidR="003754E3" w:rsidRPr="00FD095D">
        <w:t xml:space="preserve"> them. This is described below –</w:t>
      </w:r>
    </w:p>
    <w:tbl>
      <w:tblPr>
        <w:tblW w:w="11233" w:type="dxa"/>
        <w:tblInd w:w="-601" w:type="dxa"/>
        <w:tblBorders>
          <w:top w:val="nil"/>
          <w:left w:val="nil"/>
          <w:bottom w:val="nil"/>
          <w:right w:val="nil"/>
        </w:tblBorders>
        <w:tblLayout w:type="fixed"/>
        <w:tblLook w:val="0000" w:firstRow="0" w:lastRow="0" w:firstColumn="0" w:lastColumn="0" w:noHBand="0" w:noVBand="0"/>
      </w:tblPr>
      <w:tblGrid>
        <w:gridCol w:w="601"/>
        <w:gridCol w:w="10031"/>
        <w:gridCol w:w="601"/>
      </w:tblGrid>
      <w:tr w:rsidR="003754E3" w:rsidRPr="001E5F6E" w:rsidTr="003754E3">
        <w:trPr>
          <w:gridAfter w:val="1"/>
          <w:wAfter w:w="601" w:type="dxa"/>
          <w:trHeight w:val="526"/>
        </w:trPr>
        <w:tc>
          <w:tcPr>
            <w:tcW w:w="10632" w:type="dxa"/>
            <w:gridSpan w:val="2"/>
          </w:tcPr>
          <w:p w:rsidR="003754E3" w:rsidRPr="00FD095D" w:rsidRDefault="003754E3" w:rsidP="0081665F">
            <w:pPr>
              <w:ind w:left="601"/>
              <w:rPr>
                <w:rFonts w:ascii="Tahoma" w:hAnsi="Tahoma" w:cs="Tahoma"/>
              </w:rPr>
            </w:pPr>
            <w:r w:rsidRPr="00FD095D">
              <w:rPr>
                <w:rFonts w:ascii="Tahoma" w:hAnsi="Tahoma" w:cs="Tahoma"/>
                <w:bCs/>
              </w:rPr>
              <w:t>To show that it has a strategic planning process in place that takes sure its board and executive team take the necessary planning actions at the right times</w:t>
            </w:r>
            <w:r w:rsidRPr="00FD095D">
              <w:rPr>
                <w:rFonts w:ascii="Tahoma" w:hAnsi="Tahoma" w:cs="Tahoma"/>
              </w:rPr>
              <w:t xml:space="preserve">, </w:t>
            </w:r>
            <w:r w:rsidRPr="00FD095D">
              <w:rPr>
                <w:rFonts w:ascii="Tahoma" w:hAnsi="Tahoma" w:cs="Tahoma"/>
                <w:bCs/>
              </w:rPr>
              <w:t xml:space="preserve">a provider must be able to answer </w:t>
            </w:r>
            <w:r w:rsidRPr="00FD095D">
              <w:rPr>
                <w:rFonts w:ascii="Tahoma" w:hAnsi="Tahoma" w:cs="Tahoma"/>
              </w:rPr>
              <w:t>“</w:t>
            </w:r>
            <w:r w:rsidRPr="00FD095D">
              <w:rPr>
                <w:rFonts w:ascii="Tahoma" w:hAnsi="Tahoma" w:cs="Tahoma"/>
                <w:bCs/>
              </w:rPr>
              <w:t>yes</w:t>
            </w:r>
            <w:r w:rsidRPr="00FD095D">
              <w:rPr>
                <w:rFonts w:ascii="Tahoma" w:hAnsi="Tahoma" w:cs="Tahoma"/>
              </w:rPr>
              <w:t xml:space="preserve">” </w:t>
            </w:r>
            <w:r w:rsidRPr="00FD095D">
              <w:rPr>
                <w:rFonts w:ascii="Tahoma" w:hAnsi="Tahoma" w:cs="Tahoma"/>
                <w:bCs/>
              </w:rPr>
              <w:t xml:space="preserve">to the following questions: </w:t>
            </w:r>
          </w:p>
        </w:tc>
      </w:tr>
      <w:tr w:rsidR="003754E3" w:rsidRPr="001E5F6E" w:rsidTr="003754E3">
        <w:trPr>
          <w:gridBefore w:val="1"/>
          <w:wBefore w:w="601" w:type="dxa"/>
          <w:trHeight w:val="388"/>
        </w:trPr>
        <w:tc>
          <w:tcPr>
            <w:tcW w:w="10632" w:type="dxa"/>
            <w:gridSpan w:val="2"/>
          </w:tcPr>
          <w:p w:rsidR="003754E3" w:rsidRPr="00FD095D" w:rsidRDefault="003754E3" w:rsidP="0081665F">
            <w:pPr>
              <w:rPr>
                <w:rFonts w:ascii="Tahoma" w:hAnsi="Tahoma" w:cs="Tahoma"/>
              </w:rPr>
            </w:pPr>
            <w:r w:rsidRPr="00FD095D">
              <w:rPr>
                <w:rFonts w:ascii="Tahoma" w:hAnsi="Tahoma" w:cs="Tahoma"/>
              </w:rPr>
              <w:t>Has the organisation put in place a structured strategic planning process to guarantee that the board and executive team regularly spend time discussing strategic issues?</w:t>
            </w:r>
          </w:p>
          <w:p w:rsidR="003754E3" w:rsidRPr="001E5F6E" w:rsidRDefault="003754E3" w:rsidP="00756578">
            <w:pPr>
              <w:rPr>
                <w:rFonts w:ascii="Tahoma" w:hAnsi="Tahoma" w:cs="Tahoma"/>
                <w:highlight w:val="yellow"/>
              </w:rPr>
            </w:pPr>
            <w:r w:rsidRPr="00FD095D">
              <w:rPr>
                <w:rFonts w:ascii="Tahoma" w:hAnsi="Tahoma" w:cs="Tahoma"/>
                <w:i/>
              </w:rPr>
              <w:t xml:space="preserve">Yes, </w:t>
            </w:r>
            <w:r w:rsidR="00756578">
              <w:rPr>
                <w:rFonts w:ascii="Tahoma" w:hAnsi="Tahoma" w:cs="Tahoma"/>
                <w:i/>
              </w:rPr>
              <w:t>Strategic Development Framework</w:t>
            </w:r>
          </w:p>
        </w:tc>
      </w:tr>
      <w:tr w:rsidR="003754E3" w:rsidRPr="00FD095D" w:rsidTr="003754E3">
        <w:trPr>
          <w:gridBefore w:val="1"/>
          <w:wBefore w:w="601" w:type="dxa"/>
          <w:trHeight w:val="250"/>
        </w:trPr>
        <w:tc>
          <w:tcPr>
            <w:tcW w:w="10632" w:type="dxa"/>
            <w:gridSpan w:val="2"/>
          </w:tcPr>
          <w:p w:rsidR="003754E3" w:rsidRPr="00FD095D" w:rsidRDefault="003754E3" w:rsidP="0081665F">
            <w:pPr>
              <w:rPr>
                <w:rFonts w:ascii="Tahoma" w:hAnsi="Tahoma" w:cs="Tahoma"/>
              </w:rPr>
            </w:pPr>
            <w:r w:rsidRPr="00FD095D">
              <w:rPr>
                <w:rFonts w:ascii="Tahoma" w:hAnsi="Tahoma" w:cs="Tahoma"/>
              </w:rPr>
              <w:t xml:space="preserve">Do the board and executive team have strategic planning backgrounds and skills? </w:t>
            </w:r>
          </w:p>
          <w:p w:rsidR="003754E3" w:rsidRPr="00FD095D" w:rsidRDefault="003754E3" w:rsidP="0081665F">
            <w:pPr>
              <w:rPr>
                <w:rFonts w:ascii="Tahoma" w:hAnsi="Tahoma" w:cs="Tahoma"/>
              </w:rPr>
            </w:pPr>
            <w:r w:rsidRPr="00FD095D">
              <w:rPr>
                <w:rFonts w:ascii="Tahoma" w:hAnsi="Tahoma" w:cs="Tahoma"/>
                <w:i/>
              </w:rPr>
              <w:t>Yes.</w:t>
            </w:r>
          </w:p>
        </w:tc>
      </w:tr>
      <w:tr w:rsidR="003754E3" w:rsidRPr="001E5F6E" w:rsidTr="003754E3">
        <w:trPr>
          <w:gridBefore w:val="1"/>
          <w:wBefore w:w="601" w:type="dxa"/>
          <w:trHeight w:val="388"/>
        </w:trPr>
        <w:tc>
          <w:tcPr>
            <w:tcW w:w="10632" w:type="dxa"/>
            <w:gridSpan w:val="2"/>
          </w:tcPr>
          <w:p w:rsidR="003754E3" w:rsidRPr="00FD095D" w:rsidRDefault="003754E3" w:rsidP="0081665F">
            <w:pPr>
              <w:rPr>
                <w:rFonts w:ascii="Tahoma" w:hAnsi="Tahoma" w:cs="Tahoma"/>
              </w:rPr>
            </w:pPr>
            <w:r w:rsidRPr="00FD095D">
              <w:rPr>
                <w:rFonts w:ascii="Tahoma" w:hAnsi="Tahoma" w:cs="Tahoma"/>
              </w:rPr>
              <w:t xml:space="preserve">Do the board and executive team have an identified, responsible and skilled supporting staff to draw on when they carry out strategic planning? </w:t>
            </w:r>
          </w:p>
          <w:p w:rsidR="003754E3" w:rsidRPr="001E5F6E" w:rsidRDefault="003754E3" w:rsidP="00756578">
            <w:pPr>
              <w:rPr>
                <w:rFonts w:ascii="Tahoma" w:hAnsi="Tahoma" w:cs="Tahoma"/>
                <w:highlight w:val="yellow"/>
              </w:rPr>
            </w:pPr>
            <w:r w:rsidRPr="00FD095D">
              <w:rPr>
                <w:rFonts w:ascii="Tahoma" w:hAnsi="Tahoma" w:cs="Tahoma"/>
                <w:i/>
              </w:rPr>
              <w:t xml:space="preserve">Yes – </w:t>
            </w:r>
            <w:r w:rsidR="00FD095D" w:rsidRPr="00FD095D">
              <w:rPr>
                <w:rFonts w:ascii="Tahoma" w:hAnsi="Tahoma" w:cs="Tahoma"/>
                <w:i/>
              </w:rPr>
              <w:t>limited personnel</w:t>
            </w:r>
            <w:r w:rsidRPr="00FD095D">
              <w:rPr>
                <w:rFonts w:ascii="Tahoma" w:hAnsi="Tahoma" w:cs="Tahoma"/>
                <w:i/>
              </w:rPr>
              <w:t>.</w:t>
            </w:r>
          </w:p>
        </w:tc>
      </w:tr>
      <w:tr w:rsidR="003754E3" w:rsidRPr="001E5F6E" w:rsidTr="003754E3">
        <w:trPr>
          <w:gridBefore w:val="1"/>
          <w:wBefore w:w="601" w:type="dxa"/>
          <w:trHeight w:val="526"/>
        </w:trPr>
        <w:tc>
          <w:tcPr>
            <w:tcW w:w="10632" w:type="dxa"/>
            <w:gridSpan w:val="2"/>
          </w:tcPr>
          <w:p w:rsidR="003754E3" w:rsidRPr="00FD095D" w:rsidRDefault="003754E3" w:rsidP="0081665F">
            <w:pPr>
              <w:rPr>
                <w:rFonts w:ascii="Tahoma" w:hAnsi="Tahoma" w:cs="Tahoma"/>
              </w:rPr>
            </w:pPr>
            <w:r w:rsidRPr="00FD095D">
              <w:rPr>
                <w:rFonts w:ascii="Tahoma" w:hAnsi="Tahoma" w:cs="Tahoma"/>
              </w:rPr>
              <w:t>Do the board and executive team have regular strategy discussions with a range of local health economy stakeholders (</w:t>
            </w:r>
            <w:proofErr w:type="spellStart"/>
            <w:r w:rsidRPr="00FD095D">
              <w:rPr>
                <w:rFonts w:ascii="Tahoma" w:hAnsi="Tahoma" w:cs="Tahoma"/>
              </w:rPr>
              <w:t>eg</w:t>
            </w:r>
            <w:proofErr w:type="spellEnd"/>
            <w:r w:rsidRPr="00FD095D">
              <w:rPr>
                <w:rFonts w:ascii="Tahoma" w:hAnsi="Tahoma" w:cs="Tahoma"/>
              </w:rPr>
              <w:t xml:space="preserve">, commissioners and other providers) and understand their perspectives? </w:t>
            </w:r>
          </w:p>
          <w:p w:rsidR="003754E3" w:rsidRPr="001E5F6E" w:rsidRDefault="003754E3" w:rsidP="00756578">
            <w:pPr>
              <w:rPr>
                <w:rFonts w:ascii="Tahoma" w:hAnsi="Tahoma" w:cs="Tahoma"/>
                <w:highlight w:val="yellow"/>
              </w:rPr>
            </w:pPr>
            <w:r w:rsidRPr="00FD095D">
              <w:rPr>
                <w:rFonts w:ascii="Tahoma" w:hAnsi="Tahoma" w:cs="Tahoma"/>
                <w:i/>
              </w:rPr>
              <w:t>Yes, including assessing the strategic intentions of our competitors/stakeholders.</w:t>
            </w:r>
          </w:p>
        </w:tc>
      </w:tr>
      <w:tr w:rsidR="003754E3" w:rsidRPr="001E5F6E" w:rsidTr="003754E3">
        <w:trPr>
          <w:gridBefore w:val="1"/>
          <w:wBefore w:w="601" w:type="dxa"/>
          <w:trHeight w:val="526"/>
        </w:trPr>
        <w:tc>
          <w:tcPr>
            <w:tcW w:w="10632" w:type="dxa"/>
            <w:gridSpan w:val="2"/>
            <w:tcBorders>
              <w:left w:val="nil"/>
              <w:right w:val="nil"/>
            </w:tcBorders>
          </w:tcPr>
          <w:p w:rsidR="003754E3" w:rsidRPr="001E5F6E" w:rsidRDefault="003754E3" w:rsidP="0081665F">
            <w:pPr>
              <w:rPr>
                <w:rFonts w:ascii="Tahoma" w:hAnsi="Tahoma" w:cs="Tahoma"/>
                <w:highlight w:val="yellow"/>
              </w:rPr>
            </w:pPr>
            <w:r w:rsidRPr="001E5F6E">
              <w:rPr>
                <w:highlight w:val="yellow"/>
              </w:rPr>
              <w:br w:type="page"/>
            </w:r>
            <w:r w:rsidRPr="00FD095D">
              <w:rPr>
                <w:rFonts w:ascii="Tahoma" w:hAnsi="Tahoma" w:cs="Tahoma"/>
              </w:rPr>
              <w:t xml:space="preserve">To show that they have developed and refreshed a five to ten year strategic plan with content based on accurate and correctly analysed inputs, a provider must be able to answer “yes” to the following questions: </w:t>
            </w:r>
          </w:p>
        </w:tc>
      </w:tr>
      <w:tr w:rsidR="003754E3" w:rsidRPr="001E5F6E" w:rsidTr="003754E3">
        <w:trPr>
          <w:gridBefore w:val="1"/>
          <w:wBefore w:w="601" w:type="dxa"/>
          <w:trHeight w:val="526"/>
        </w:trPr>
        <w:tc>
          <w:tcPr>
            <w:tcW w:w="10632" w:type="dxa"/>
            <w:gridSpan w:val="2"/>
            <w:tcBorders>
              <w:left w:val="nil"/>
              <w:right w:val="nil"/>
            </w:tcBorders>
          </w:tcPr>
          <w:p w:rsidR="003754E3" w:rsidRPr="00756578" w:rsidRDefault="003754E3" w:rsidP="0081665F">
            <w:pPr>
              <w:rPr>
                <w:rFonts w:ascii="Tahoma" w:hAnsi="Tahoma" w:cs="Tahoma"/>
              </w:rPr>
            </w:pPr>
            <w:r w:rsidRPr="00756578">
              <w:rPr>
                <w:rFonts w:ascii="Tahoma" w:hAnsi="Tahoma" w:cs="Tahoma"/>
              </w:rPr>
              <w:t>Has the organisation quantified the risks to its clinical and financial sustainability and developed transformation plans by drawing on accurate inputs, including internal performance information and external market data, which it has analysed and presented correctly?</w:t>
            </w:r>
          </w:p>
          <w:p w:rsidR="003754E3" w:rsidRPr="001E5F6E" w:rsidRDefault="00756578" w:rsidP="00756578">
            <w:pPr>
              <w:rPr>
                <w:rFonts w:ascii="Tahoma" w:hAnsi="Tahoma" w:cs="Tahoma"/>
                <w:highlight w:val="yellow"/>
              </w:rPr>
            </w:pPr>
            <w:r w:rsidRPr="00756578">
              <w:rPr>
                <w:rFonts w:ascii="Tahoma" w:hAnsi="Tahoma" w:cs="Tahoma"/>
                <w:i/>
              </w:rPr>
              <w:t>Yes</w:t>
            </w:r>
            <w:r w:rsidR="003754E3" w:rsidRPr="00756578">
              <w:rPr>
                <w:rFonts w:ascii="Tahoma" w:hAnsi="Tahoma" w:cs="Tahoma"/>
                <w:i/>
              </w:rPr>
              <w:t>.</w:t>
            </w:r>
          </w:p>
        </w:tc>
      </w:tr>
      <w:tr w:rsidR="003754E3" w:rsidRPr="001E5F6E" w:rsidTr="003754E3">
        <w:trPr>
          <w:gridBefore w:val="1"/>
          <w:wBefore w:w="601" w:type="dxa"/>
          <w:trHeight w:val="526"/>
        </w:trPr>
        <w:tc>
          <w:tcPr>
            <w:tcW w:w="10632" w:type="dxa"/>
            <w:gridSpan w:val="2"/>
            <w:tcBorders>
              <w:left w:val="nil"/>
              <w:right w:val="nil"/>
            </w:tcBorders>
          </w:tcPr>
          <w:p w:rsidR="003754E3" w:rsidRPr="001E5F6E" w:rsidRDefault="003754E3" w:rsidP="0081665F">
            <w:pPr>
              <w:rPr>
                <w:rFonts w:ascii="Tahoma" w:hAnsi="Tahoma" w:cs="Tahoma"/>
                <w:i/>
                <w:highlight w:val="yellow"/>
              </w:rPr>
            </w:pPr>
            <w:r w:rsidRPr="001E5F6E">
              <w:rPr>
                <w:rFonts w:ascii="Tahoma" w:hAnsi="Tahoma" w:cs="Tahoma"/>
                <w:highlight w:val="yellow"/>
              </w:rPr>
              <w:t>Can the board and executive team declare that their organisation will be financially and clinically sustainable according to current regulatory standards in one, three, five and ten years, if it keeps its current configuration and service profile</w:t>
            </w:r>
            <w:r w:rsidRPr="001E5F6E">
              <w:rPr>
                <w:rFonts w:ascii="Tahoma" w:hAnsi="Tahoma" w:cs="Tahoma"/>
                <w:i/>
                <w:highlight w:val="yellow"/>
              </w:rPr>
              <w:t xml:space="preserve">? </w:t>
            </w:r>
          </w:p>
          <w:p w:rsidR="003754E3" w:rsidRPr="001E5F6E" w:rsidRDefault="00756578" w:rsidP="00756578">
            <w:pPr>
              <w:rPr>
                <w:rFonts w:ascii="Tahoma" w:hAnsi="Tahoma" w:cs="Tahoma"/>
                <w:highlight w:val="yellow"/>
              </w:rPr>
            </w:pPr>
            <w:r>
              <w:rPr>
                <w:rFonts w:ascii="Tahoma" w:hAnsi="Tahoma" w:cs="Tahoma"/>
                <w:i/>
                <w:highlight w:val="yellow"/>
              </w:rPr>
              <w:t>Partially</w:t>
            </w:r>
          </w:p>
        </w:tc>
      </w:tr>
      <w:tr w:rsidR="003754E3" w:rsidRPr="001E5F6E" w:rsidTr="003754E3">
        <w:trPr>
          <w:gridBefore w:val="1"/>
          <w:wBefore w:w="601" w:type="dxa"/>
          <w:trHeight w:val="526"/>
        </w:trPr>
        <w:tc>
          <w:tcPr>
            <w:tcW w:w="10632" w:type="dxa"/>
            <w:gridSpan w:val="2"/>
            <w:tcBorders>
              <w:left w:val="nil"/>
              <w:right w:val="nil"/>
            </w:tcBorders>
          </w:tcPr>
          <w:p w:rsidR="003754E3" w:rsidRPr="00FD095D" w:rsidRDefault="003754E3" w:rsidP="0081665F">
            <w:pPr>
              <w:rPr>
                <w:rFonts w:ascii="Tahoma" w:hAnsi="Tahoma" w:cs="Tahoma"/>
              </w:rPr>
            </w:pPr>
            <w:r w:rsidRPr="00FD095D">
              <w:rPr>
                <w:rFonts w:ascii="Tahoma" w:hAnsi="Tahoma" w:cs="Tahoma"/>
              </w:rPr>
              <w:t xml:space="preserve">Has the organisation identified a vision that establishes why and how the organisation should change or transform, if necessary, in order to deliver high-quality and efficient patient care and address any sustainability gap identified? </w:t>
            </w:r>
          </w:p>
          <w:p w:rsidR="003754E3" w:rsidRPr="001E5F6E" w:rsidRDefault="003754E3" w:rsidP="00756578">
            <w:pPr>
              <w:rPr>
                <w:rFonts w:ascii="Tahoma" w:hAnsi="Tahoma" w:cs="Tahoma"/>
                <w:highlight w:val="yellow"/>
              </w:rPr>
            </w:pPr>
            <w:r w:rsidRPr="00FD095D">
              <w:rPr>
                <w:rFonts w:ascii="Tahoma" w:hAnsi="Tahoma" w:cs="Tahoma"/>
                <w:i/>
              </w:rPr>
              <w:t>Yes – as described above.</w:t>
            </w:r>
          </w:p>
        </w:tc>
      </w:tr>
      <w:tr w:rsidR="003754E3" w:rsidRPr="00134201" w:rsidTr="003754E3">
        <w:trPr>
          <w:gridBefore w:val="1"/>
          <w:wBefore w:w="601" w:type="dxa"/>
          <w:trHeight w:val="526"/>
        </w:trPr>
        <w:tc>
          <w:tcPr>
            <w:tcW w:w="10632" w:type="dxa"/>
            <w:gridSpan w:val="2"/>
            <w:tcBorders>
              <w:left w:val="nil"/>
              <w:bottom w:val="nil"/>
              <w:right w:val="nil"/>
            </w:tcBorders>
          </w:tcPr>
          <w:p w:rsidR="0081665F" w:rsidRDefault="003754E3" w:rsidP="0081665F">
            <w:pPr>
              <w:rPr>
                <w:rFonts w:ascii="Tahoma" w:hAnsi="Tahoma" w:cs="Tahoma"/>
                <w:highlight w:val="yellow"/>
              </w:rPr>
            </w:pPr>
            <w:r w:rsidRPr="001E5F6E">
              <w:rPr>
                <w:rFonts w:ascii="Tahoma" w:hAnsi="Tahoma" w:cs="Tahoma"/>
                <w:highlight w:val="yellow"/>
              </w:rPr>
              <w:t xml:space="preserve">Is that vision supported by plans for initiatives that can be shown to address any </w:t>
            </w:r>
            <w:r w:rsidR="0081665F">
              <w:rPr>
                <w:rFonts w:ascii="Tahoma" w:hAnsi="Tahoma" w:cs="Tahoma"/>
                <w:highlight w:val="yellow"/>
              </w:rPr>
              <w:t xml:space="preserve">sustainability gap identified? </w:t>
            </w:r>
          </w:p>
          <w:p w:rsidR="003754E3" w:rsidRPr="001E5F6E" w:rsidRDefault="00756578" w:rsidP="0081665F">
            <w:pPr>
              <w:rPr>
                <w:rFonts w:ascii="Tahoma" w:hAnsi="Tahoma" w:cs="Tahoma"/>
                <w:highlight w:val="yellow"/>
              </w:rPr>
            </w:pPr>
            <w:r>
              <w:rPr>
                <w:rFonts w:ascii="Tahoma" w:hAnsi="Tahoma" w:cs="Tahoma"/>
                <w:i/>
                <w:highlight w:val="yellow"/>
              </w:rPr>
              <w:lastRenderedPageBreak/>
              <w:t>Partially</w:t>
            </w:r>
          </w:p>
          <w:tbl>
            <w:tblPr>
              <w:tblW w:w="9532" w:type="dxa"/>
              <w:tblBorders>
                <w:top w:val="nil"/>
                <w:left w:val="nil"/>
                <w:bottom w:val="nil"/>
                <w:right w:val="nil"/>
              </w:tblBorders>
              <w:tblLayout w:type="fixed"/>
              <w:tblLook w:val="0000" w:firstRow="0" w:lastRow="0" w:firstColumn="0" w:lastColumn="0" w:noHBand="0" w:noVBand="0"/>
            </w:tblPr>
            <w:tblGrid>
              <w:gridCol w:w="9532"/>
            </w:tblGrid>
            <w:tr w:rsidR="003754E3" w:rsidRPr="001E5F6E" w:rsidTr="009244E5">
              <w:trPr>
                <w:trHeight w:val="249"/>
              </w:trPr>
              <w:tc>
                <w:tcPr>
                  <w:tcW w:w="9532" w:type="dxa"/>
                </w:tcPr>
                <w:p w:rsidR="003754E3" w:rsidRPr="001E5F6E" w:rsidRDefault="003754E3" w:rsidP="0081665F">
                  <w:pPr>
                    <w:rPr>
                      <w:rFonts w:ascii="Tahoma" w:hAnsi="Tahoma" w:cs="Tahoma"/>
                      <w:highlight w:val="yellow"/>
                    </w:rPr>
                  </w:pPr>
                  <w:r w:rsidRPr="00FD095D">
                    <w:rPr>
                      <w:rFonts w:ascii="Tahoma" w:hAnsi="Tahoma" w:cs="Tahoma"/>
                      <w:bCs/>
                    </w:rPr>
                    <w:t xml:space="preserve">To show that they monitor delivery of their strategic initiatives, a provider must be able to answer </w:t>
                  </w:r>
                  <w:r w:rsidRPr="00FD095D">
                    <w:rPr>
                      <w:rFonts w:ascii="Tahoma" w:hAnsi="Tahoma" w:cs="Tahoma"/>
                    </w:rPr>
                    <w:t>“</w:t>
                  </w:r>
                  <w:r w:rsidRPr="00FD095D">
                    <w:rPr>
                      <w:rFonts w:ascii="Tahoma" w:hAnsi="Tahoma" w:cs="Tahoma"/>
                      <w:bCs/>
                    </w:rPr>
                    <w:t>yes</w:t>
                  </w:r>
                  <w:r w:rsidRPr="00FD095D">
                    <w:rPr>
                      <w:rFonts w:ascii="Tahoma" w:hAnsi="Tahoma" w:cs="Tahoma"/>
                    </w:rPr>
                    <w:t xml:space="preserve">” </w:t>
                  </w:r>
                  <w:r w:rsidRPr="00FD095D">
                    <w:rPr>
                      <w:rFonts w:ascii="Tahoma" w:hAnsi="Tahoma" w:cs="Tahoma"/>
                      <w:bCs/>
                    </w:rPr>
                    <w:t>to the following questions:</w:t>
                  </w:r>
                  <w:r w:rsidRPr="001E5F6E">
                    <w:rPr>
                      <w:rFonts w:ascii="Tahoma" w:hAnsi="Tahoma" w:cs="Tahoma"/>
                      <w:bCs/>
                      <w:highlight w:val="yellow"/>
                    </w:rPr>
                    <w:t xml:space="preserve"> </w:t>
                  </w:r>
                </w:p>
              </w:tc>
            </w:tr>
            <w:tr w:rsidR="003754E3" w:rsidRPr="001E5F6E" w:rsidTr="009244E5">
              <w:trPr>
                <w:trHeight w:val="388"/>
              </w:trPr>
              <w:tc>
                <w:tcPr>
                  <w:tcW w:w="9532" w:type="dxa"/>
                </w:tcPr>
                <w:p w:rsidR="003754E3" w:rsidRPr="00FD095D" w:rsidRDefault="003754E3" w:rsidP="0081665F">
                  <w:pPr>
                    <w:rPr>
                      <w:rFonts w:ascii="Tahoma" w:hAnsi="Tahoma" w:cs="Tahoma"/>
                    </w:rPr>
                  </w:pPr>
                  <w:r w:rsidRPr="00FD095D">
                    <w:rPr>
                      <w:rFonts w:ascii="Tahoma" w:hAnsi="Tahoma" w:cs="Tahoma"/>
                    </w:rPr>
                    <w:t xml:space="preserve">Does the organisation have detailed delivery plans for each of its strategic initiatives that lay out milestones, resource requirements, dependencies and risk mitigations? </w:t>
                  </w:r>
                </w:p>
                <w:p w:rsidR="003754E3" w:rsidRPr="001E5F6E" w:rsidRDefault="003754E3" w:rsidP="00756578">
                  <w:pPr>
                    <w:rPr>
                      <w:rFonts w:ascii="Tahoma" w:hAnsi="Tahoma" w:cs="Tahoma"/>
                      <w:highlight w:val="yellow"/>
                    </w:rPr>
                  </w:pPr>
                  <w:r w:rsidRPr="00FD095D">
                    <w:rPr>
                      <w:rFonts w:ascii="Tahoma" w:hAnsi="Tahoma" w:cs="Tahoma"/>
                      <w:i/>
                    </w:rPr>
                    <w:t>These are currently being</w:t>
                  </w:r>
                  <w:r w:rsidR="00415D93" w:rsidRPr="00FD095D">
                    <w:rPr>
                      <w:rFonts w:ascii="Tahoma" w:hAnsi="Tahoma" w:cs="Tahoma"/>
                      <w:i/>
                    </w:rPr>
                    <w:t xml:space="preserve"> developed and will be integrated with our committee structures.</w:t>
                  </w:r>
                </w:p>
              </w:tc>
            </w:tr>
            <w:tr w:rsidR="003754E3" w:rsidRPr="001E5F6E" w:rsidTr="009244E5">
              <w:trPr>
                <w:trHeight w:val="250"/>
              </w:trPr>
              <w:tc>
                <w:tcPr>
                  <w:tcW w:w="9532" w:type="dxa"/>
                </w:tcPr>
                <w:p w:rsidR="003754E3" w:rsidRPr="00FD095D" w:rsidRDefault="003754E3" w:rsidP="0081665F">
                  <w:pPr>
                    <w:rPr>
                      <w:rFonts w:ascii="Tahoma" w:hAnsi="Tahoma" w:cs="Tahoma"/>
                      <w:i/>
                    </w:rPr>
                  </w:pPr>
                  <w:r w:rsidRPr="00FD095D">
                    <w:rPr>
                      <w:rFonts w:ascii="Tahoma" w:hAnsi="Tahoma" w:cs="Tahoma"/>
                    </w:rPr>
                    <w:t>Does the trust have skilled staff to draw on to implement those delivery plans?</w:t>
                  </w:r>
                  <w:r w:rsidRPr="00FD095D">
                    <w:rPr>
                      <w:rFonts w:ascii="Tahoma" w:hAnsi="Tahoma" w:cs="Tahoma"/>
                      <w:i/>
                    </w:rPr>
                    <w:t xml:space="preserve"> </w:t>
                  </w:r>
                </w:p>
                <w:p w:rsidR="003754E3" w:rsidRPr="001E5F6E" w:rsidRDefault="003754E3" w:rsidP="00756578">
                  <w:pPr>
                    <w:rPr>
                      <w:rFonts w:ascii="Tahoma" w:hAnsi="Tahoma" w:cs="Tahoma"/>
                      <w:highlight w:val="yellow"/>
                    </w:rPr>
                  </w:pPr>
                  <w:r w:rsidRPr="00FD095D">
                    <w:rPr>
                      <w:rFonts w:ascii="Tahoma" w:hAnsi="Tahoma" w:cs="Tahoma"/>
                      <w:i/>
                    </w:rPr>
                    <w:t>Yes.</w:t>
                  </w:r>
                </w:p>
              </w:tc>
            </w:tr>
            <w:tr w:rsidR="003754E3" w:rsidRPr="001E5F6E" w:rsidTr="009244E5">
              <w:trPr>
                <w:trHeight w:val="388"/>
              </w:trPr>
              <w:tc>
                <w:tcPr>
                  <w:tcW w:w="9532" w:type="dxa"/>
                </w:tcPr>
                <w:p w:rsidR="003754E3" w:rsidRPr="001E5F6E" w:rsidRDefault="003754E3" w:rsidP="0081665F">
                  <w:pPr>
                    <w:rPr>
                      <w:rFonts w:ascii="Tahoma" w:hAnsi="Tahoma" w:cs="Tahoma"/>
                      <w:highlight w:val="yellow"/>
                    </w:rPr>
                  </w:pPr>
                  <w:r w:rsidRPr="001E5F6E">
                    <w:rPr>
                      <w:rFonts w:ascii="Tahoma" w:hAnsi="Tahoma" w:cs="Tahoma"/>
                      <w:highlight w:val="yellow"/>
                    </w:rPr>
                    <w:t xml:space="preserve">Are trust staff, patients and other stakeholders able to explain the ambition and initiatives of the provider when asked, and do they know what they must do to deliver both? </w:t>
                  </w:r>
                </w:p>
                <w:p w:rsidR="003754E3" w:rsidRPr="001E5F6E" w:rsidRDefault="00756578" w:rsidP="00756578">
                  <w:pPr>
                    <w:rPr>
                      <w:rFonts w:ascii="Tahoma" w:hAnsi="Tahoma" w:cs="Tahoma"/>
                      <w:highlight w:val="yellow"/>
                    </w:rPr>
                  </w:pPr>
                  <w:r>
                    <w:rPr>
                      <w:rFonts w:ascii="Tahoma" w:hAnsi="Tahoma" w:cs="Tahoma"/>
                      <w:i/>
                      <w:highlight w:val="yellow"/>
                    </w:rPr>
                    <w:t>Partially – focused on own service currently not wider organisation.</w:t>
                  </w:r>
                </w:p>
              </w:tc>
            </w:tr>
            <w:tr w:rsidR="003754E3" w:rsidRPr="00134201" w:rsidTr="009244E5">
              <w:trPr>
                <w:trHeight w:val="250"/>
              </w:trPr>
              <w:tc>
                <w:tcPr>
                  <w:tcW w:w="9532" w:type="dxa"/>
                </w:tcPr>
                <w:p w:rsidR="003754E3" w:rsidRPr="00FD095D" w:rsidRDefault="003754E3" w:rsidP="0081665F">
                  <w:pPr>
                    <w:rPr>
                      <w:rFonts w:ascii="Tahoma" w:hAnsi="Tahoma" w:cs="Tahoma"/>
                    </w:rPr>
                  </w:pPr>
                  <w:r w:rsidRPr="00FD095D">
                    <w:rPr>
                      <w:rFonts w:ascii="Tahoma" w:hAnsi="Tahoma" w:cs="Tahoma"/>
                    </w:rPr>
                    <w:t xml:space="preserve">Are strategic plans reviewed and updated yearly to keep them relevant? </w:t>
                  </w:r>
                </w:p>
                <w:p w:rsidR="003754E3" w:rsidRPr="00134201" w:rsidRDefault="003754E3" w:rsidP="00756578">
                  <w:pPr>
                    <w:rPr>
                      <w:rFonts w:ascii="Tahoma" w:hAnsi="Tahoma" w:cs="Tahoma"/>
                    </w:rPr>
                  </w:pPr>
                  <w:r w:rsidRPr="00FD095D">
                    <w:rPr>
                      <w:rFonts w:ascii="Tahoma" w:hAnsi="Tahoma" w:cs="Tahoma"/>
                      <w:i/>
                    </w:rPr>
                    <w:t xml:space="preserve">Yes – </w:t>
                  </w:r>
                  <w:r w:rsidR="00756578">
                    <w:rPr>
                      <w:rFonts w:ascii="Tahoma" w:hAnsi="Tahoma" w:cs="Tahoma"/>
                      <w:i/>
                    </w:rPr>
                    <w:t>annual plan</w:t>
                  </w:r>
                  <w:r w:rsidR="00AF7292" w:rsidRPr="00FD095D">
                    <w:rPr>
                      <w:rFonts w:ascii="Tahoma" w:hAnsi="Tahoma" w:cs="Tahoma"/>
                      <w:i/>
                    </w:rPr>
                    <w:t>.</w:t>
                  </w:r>
                </w:p>
              </w:tc>
            </w:tr>
          </w:tbl>
          <w:p w:rsidR="003754E3" w:rsidRPr="00134201" w:rsidRDefault="003754E3" w:rsidP="0081665F">
            <w:pPr>
              <w:rPr>
                <w:rFonts w:ascii="Tahoma" w:hAnsi="Tahoma" w:cs="Tahoma"/>
              </w:rPr>
            </w:pPr>
          </w:p>
        </w:tc>
      </w:tr>
    </w:tbl>
    <w:p w:rsidR="00892090" w:rsidRPr="00FD095D" w:rsidRDefault="00445649" w:rsidP="003754E3">
      <w:r w:rsidRPr="00FD095D">
        <w:lastRenderedPageBreak/>
        <w:t>The Trust has an established committee structure to oversee the progression of the strategy that reports ultimately to Board level. These include the Finance</w:t>
      </w:r>
      <w:r w:rsidR="00FD095D" w:rsidRPr="00FD095D">
        <w:t>, Planning</w:t>
      </w:r>
      <w:r w:rsidRPr="00FD095D">
        <w:t xml:space="preserve"> &amp; In</w:t>
      </w:r>
      <w:r w:rsidR="00FD095D" w:rsidRPr="00FD095D">
        <w:t>vestment</w:t>
      </w:r>
      <w:r w:rsidRPr="00FD095D">
        <w:t xml:space="preserve"> Committee, and the </w:t>
      </w:r>
      <w:r w:rsidR="00FD095D" w:rsidRPr="00FD095D">
        <w:t>Strategy Oversight Group</w:t>
      </w:r>
      <w:r w:rsidRPr="00FD095D">
        <w:t xml:space="preserve"> where the performance of the individual elements of the strategy will be assessed. Regular updates and communication will also be taken to –</w:t>
      </w:r>
    </w:p>
    <w:p w:rsidR="00445649" w:rsidRPr="00FD095D" w:rsidRDefault="00445649" w:rsidP="00C87F38">
      <w:pPr>
        <w:pStyle w:val="ListParagraph"/>
        <w:numPr>
          <w:ilvl w:val="0"/>
          <w:numId w:val="16"/>
        </w:numPr>
      </w:pPr>
      <w:r w:rsidRPr="00FD095D">
        <w:t>The Council of Governors</w:t>
      </w:r>
    </w:p>
    <w:p w:rsidR="00FD095D" w:rsidRPr="007667D3" w:rsidRDefault="00445649" w:rsidP="007667D3">
      <w:pPr>
        <w:pStyle w:val="ListParagraph"/>
        <w:numPr>
          <w:ilvl w:val="0"/>
          <w:numId w:val="16"/>
        </w:numPr>
        <w:spacing w:after="0" w:line="240" w:lineRule="auto"/>
        <w:rPr>
          <w:rFonts w:eastAsia="Times New Roman"/>
          <w:b/>
          <w:bCs/>
          <w:sz w:val="26"/>
          <w:szCs w:val="26"/>
        </w:rPr>
      </w:pPr>
      <w:r w:rsidRPr="00FD095D">
        <w:t>Trust Leadership Briefings</w:t>
      </w:r>
      <w:r w:rsidR="00FD095D">
        <w:br w:type="page"/>
      </w:r>
    </w:p>
    <w:p w:rsidR="00AF7292" w:rsidRPr="00082E09" w:rsidRDefault="0081665F" w:rsidP="00023FC6">
      <w:pPr>
        <w:pStyle w:val="Heading1"/>
      </w:pPr>
      <w:bookmarkStart w:id="33" w:name="_Toc506458201"/>
      <w:r>
        <w:lastRenderedPageBreak/>
        <w:t>Consultation &amp; Dependencies</w:t>
      </w:r>
      <w:bookmarkEnd w:id="33"/>
    </w:p>
    <w:p w:rsidR="00445649" w:rsidRPr="00FD095D" w:rsidRDefault="00445649" w:rsidP="00445649">
      <w:pPr>
        <w:jc w:val="both"/>
        <w:rPr>
          <w:color w:val="000000"/>
        </w:rPr>
      </w:pPr>
      <w:r w:rsidRPr="00FD095D">
        <w:rPr>
          <w:color w:val="000000"/>
        </w:rPr>
        <w:t>The dependencies in relation to the implementation of the strategic plan are listed below, together with how these dependencies will be</w:t>
      </w:r>
      <w:r w:rsidR="00FD095D">
        <w:rPr>
          <w:color w:val="000000"/>
        </w:rPr>
        <w:t xml:space="preserve"> managed;</w:t>
      </w:r>
    </w:p>
    <w:p w:rsidR="00892090" w:rsidRPr="00FD095D" w:rsidRDefault="00415D93" w:rsidP="00C87F38">
      <w:pPr>
        <w:pStyle w:val="ListParagraph"/>
        <w:numPr>
          <w:ilvl w:val="0"/>
          <w:numId w:val="15"/>
        </w:numPr>
        <w:ind w:left="426" w:hanging="426"/>
      </w:pPr>
      <w:r w:rsidRPr="00FD095D">
        <w:rPr>
          <w:i/>
          <w:iCs/>
          <w:color w:val="000000"/>
        </w:rPr>
        <w:t>Commissioner support –</w:t>
      </w:r>
      <w:r w:rsidRPr="00FD095D">
        <w:t xml:space="preserve"> we have consulted with our main commissioner – </w:t>
      </w:r>
      <w:r w:rsidR="00FD095D" w:rsidRPr="00FD095D">
        <w:t>Shropshire</w:t>
      </w:r>
      <w:r w:rsidRPr="00FD095D">
        <w:t xml:space="preserve"> CCG – and they have confirmed their support and alignment with their commissioning plan for the locality. The Trust aims to become the </w:t>
      </w:r>
      <w:r w:rsidR="00FD095D" w:rsidRPr="00FD095D">
        <w:t xml:space="preserve">integrator for </w:t>
      </w:r>
      <w:proofErr w:type="spellStart"/>
      <w:r w:rsidR="00FD095D" w:rsidRPr="00FD095D">
        <w:t>MSK</w:t>
      </w:r>
      <w:proofErr w:type="spellEnd"/>
      <w:r w:rsidR="00FD095D" w:rsidRPr="00FD095D">
        <w:t xml:space="preserve"> services</w:t>
      </w:r>
      <w:r w:rsidR="00677D88" w:rsidRPr="00FD095D">
        <w:t>. To do this the Trust must work with and alongside the services provided by the local authority,</w:t>
      </w:r>
      <w:r w:rsidR="00FD095D" w:rsidRPr="00FD095D">
        <w:t xml:space="preserve"> </w:t>
      </w:r>
      <w:proofErr w:type="spellStart"/>
      <w:r w:rsidR="00FD095D" w:rsidRPr="00FD095D">
        <w:t>SATH</w:t>
      </w:r>
      <w:proofErr w:type="spellEnd"/>
      <w:r w:rsidR="00677D88" w:rsidRPr="00FD095D">
        <w:t xml:space="preserve"> and </w:t>
      </w:r>
      <w:proofErr w:type="spellStart"/>
      <w:proofErr w:type="gramStart"/>
      <w:r w:rsidR="00FD095D" w:rsidRPr="00FD095D">
        <w:t>ShropCom</w:t>
      </w:r>
      <w:proofErr w:type="spellEnd"/>
      <w:r w:rsidR="00FD095D" w:rsidRPr="00FD095D">
        <w:t xml:space="preserve"> </w:t>
      </w:r>
      <w:r w:rsidR="00882D97" w:rsidRPr="00FD095D">
        <w:t xml:space="preserve"> and</w:t>
      </w:r>
      <w:proofErr w:type="gramEnd"/>
      <w:r w:rsidR="00882D97" w:rsidRPr="00FD095D">
        <w:t xml:space="preserve"> we have again consulted appropriately.</w:t>
      </w:r>
    </w:p>
    <w:p w:rsidR="00FD0F37" w:rsidRPr="00FD095D" w:rsidRDefault="00FD0F37" w:rsidP="00FD0F37">
      <w:pPr>
        <w:pStyle w:val="ListParagraph"/>
        <w:ind w:left="426"/>
      </w:pPr>
    </w:p>
    <w:p w:rsidR="00445590" w:rsidRPr="00FD095D" w:rsidRDefault="00FD0F37" w:rsidP="00C87F38">
      <w:pPr>
        <w:pStyle w:val="ListParagraph"/>
        <w:numPr>
          <w:ilvl w:val="0"/>
          <w:numId w:val="15"/>
        </w:numPr>
        <w:ind w:left="426" w:hanging="426"/>
      </w:pPr>
      <w:r w:rsidRPr="00FD095D">
        <w:rPr>
          <w:i/>
        </w:rPr>
        <w:t>Provider collaboration</w:t>
      </w:r>
      <w:r w:rsidRPr="00FD095D">
        <w:t xml:space="preserve"> – The</w:t>
      </w:r>
      <w:r w:rsidR="00FD095D" w:rsidRPr="00FD095D">
        <w:t xml:space="preserve"> Trust has established a </w:t>
      </w:r>
      <w:r w:rsidRPr="00FD095D">
        <w:t xml:space="preserve">relationship with </w:t>
      </w:r>
      <w:r w:rsidR="00FD095D" w:rsidRPr="00FD095D">
        <w:t>South Staffordshire and Shropshire</w:t>
      </w:r>
      <w:r w:rsidRPr="00FD095D">
        <w:t xml:space="preserve"> NHS Foundation Trust (</w:t>
      </w:r>
      <w:r w:rsidR="00FD095D" w:rsidRPr="00FD095D">
        <w:t>SSSFT</w:t>
      </w:r>
      <w:r w:rsidRPr="00FD095D">
        <w:t>) and has commenced a series of active discussions and initiatives with the Trust to deliver collaborative change</w:t>
      </w:r>
      <w:r w:rsidR="00FD095D" w:rsidRPr="00FD095D">
        <w:t>.</w:t>
      </w:r>
    </w:p>
    <w:p w:rsidR="00445590" w:rsidRPr="00FD095D" w:rsidRDefault="00445590" w:rsidP="00445590">
      <w:pPr>
        <w:pStyle w:val="ListParagraph"/>
        <w:ind w:left="426"/>
      </w:pPr>
    </w:p>
    <w:p w:rsidR="00FD0F37" w:rsidRPr="00FD095D" w:rsidRDefault="00FD0F37" w:rsidP="00C87F38">
      <w:pPr>
        <w:pStyle w:val="ListParagraph"/>
        <w:numPr>
          <w:ilvl w:val="0"/>
          <w:numId w:val="15"/>
        </w:numPr>
        <w:ind w:left="426" w:hanging="426"/>
      </w:pPr>
      <w:r w:rsidRPr="00FD095D">
        <w:rPr>
          <w:i/>
        </w:rPr>
        <w:t xml:space="preserve">Financial </w:t>
      </w:r>
      <w:r w:rsidRPr="00FD095D">
        <w:t xml:space="preserve">– The combined delivery of our efficiency programme. </w:t>
      </w:r>
    </w:p>
    <w:p w:rsidR="00AF7292" w:rsidRPr="001E5F6E" w:rsidRDefault="00AF7292" w:rsidP="003754E3">
      <w:pPr>
        <w:rPr>
          <w:highlight w:val="yellow"/>
        </w:rPr>
      </w:pPr>
    </w:p>
    <w:p w:rsidR="00FD095D" w:rsidRDefault="00FD095D">
      <w:pPr>
        <w:spacing w:after="0" w:line="240" w:lineRule="auto"/>
        <w:rPr>
          <w:rFonts w:eastAsia="Times New Roman"/>
          <w:b/>
          <w:bCs/>
          <w:sz w:val="26"/>
          <w:szCs w:val="26"/>
          <w:highlight w:val="yellow"/>
        </w:rPr>
      </w:pPr>
      <w:r>
        <w:rPr>
          <w:highlight w:val="yellow"/>
        </w:rPr>
        <w:br w:type="page"/>
      </w:r>
    </w:p>
    <w:p w:rsidR="00EC744B" w:rsidRPr="00FD095D" w:rsidRDefault="00EC744B" w:rsidP="00023FC6">
      <w:pPr>
        <w:pStyle w:val="Heading1"/>
      </w:pPr>
      <w:bookmarkStart w:id="34" w:name="_Toc506458202"/>
      <w:r w:rsidRPr="00FD095D">
        <w:lastRenderedPageBreak/>
        <w:t>S</w:t>
      </w:r>
      <w:r w:rsidR="0081665F">
        <w:t>ummary</w:t>
      </w:r>
      <w:bookmarkEnd w:id="34"/>
    </w:p>
    <w:p w:rsidR="001F55C7" w:rsidRPr="00FD095D" w:rsidRDefault="00EC744B" w:rsidP="0081665F">
      <w:r w:rsidRPr="00FD095D">
        <w:t>In summary our strategic focus is both internal and external. Internally we aim to become as efficient as possible</w:t>
      </w:r>
      <w:r w:rsidR="001F55C7" w:rsidRPr="00FD095D">
        <w:t>, providing the right services, at the right time, in the right place, whist meeting our quality standards, clinical outcomes, and the expectations of our patients.</w:t>
      </w:r>
    </w:p>
    <w:p w:rsidR="001F55C7" w:rsidRPr="001E5F6E" w:rsidRDefault="001F55C7" w:rsidP="0081665F">
      <w:pPr>
        <w:rPr>
          <w:highlight w:val="yellow"/>
        </w:rPr>
      </w:pPr>
      <w:r w:rsidRPr="00FD095D">
        <w:t xml:space="preserve">Externally we have a key role to play, in conjunction with our other healthcare partners, in developing an </w:t>
      </w:r>
      <w:r w:rsidR="00FD095D" w:rsidRPr="00FD095D">
        <w:t xml:space="preserve">integrated </w:t>
      </w:r>
      <w:proofErr w:type="spellStart"/>
      <w:r w:rsidR="00FD095D" w:rsidRPr="00FD095D">
        <w:t>MSK</w:t>
      </w:r>
      <w:proofErr w:type="spellEnd"/>
      <w:r w:rsidR="00FD095D" w:rsidRPr="00FD095D">
        <w:t xml:space="preserve"> </w:t>
      </w:r>
      <w:r w:rsidRPr="00FD095D">
        <w:t xml:space="preserve">care. This is by far the biggest challenge facing us and the wider health system, and is </w:t>
      </w:r>
      <w:proofErr w:type="gramStart"/>
      <w:r w:rsidRPr="00FD095D">
        <w:t>key</w:t>
      </w:r>
      <w:proofErr w:type="gramEnd"/>
      <w:r w:rsidRPr="00FD095D">
        <w:t xml:space="preserve"> to the wider sustainability challenge.</w:t>
      </w:r>
    </w:p>
    <w:p w:rsidR="00F161A7" w:rsidRDefault="001F55C7" w:rsidP="0081665F">
      <w:r w:rsidRPr="00FD095D">
        <w:t>We are confident however that we will meet these challenges, and remain an effective, viable and high quality provider of healthcare, not just for 5 years, but over a much longer term.</w:t>
      </w:r>
    </w:p>
    <w:p w:rsidR="003568A0" w:rsidRDefault="003568A0">
      <w:pPr>
        <w:spacing w:after="0" w:line="240" w:lineRule="auto"/>
      </w:pPr>
      <w:r>
        <w:br w:type="page"/>
      </w:r>
    </w:p>
    <w:p w:rsidR="003568A0" w:rsidRDefault="003568A0" w:rsidP="00023FC6">
      <w:pPr>
        <w:pStyle w:val="Heading1"/>
      </w:pPr>
      <w:bookmarkStart w:id="35" w:name="_Toc506458203"/>
      <w:r>
        <w:lastRenderedPageBreak/>
        <w:t>APPENDICES</w:t>
      </w:r>
      <w:bookmarkEnd w:id="35"/>
    </w:p>
    <w:p w:rsidR="003568A0" w:rsidRDefault="003568A0" w:rsidP="003568A0">
      <w:pPr>
        <w:spacing w:after="0" w:line="240" w:lineRule="auto"/>
        <w:jc w:val="center"/>
        <w:rPr>
          <w:b/>
          <w:sz w:val="32"/>
        </w:rPr>
      </w:pPr>
    </w:p>
    <w:p w:rsidR="003568A0" w:rsidRDefault="003568A0" w:rsidP="003568A0">
      <w:pPr>
        <w:pStyle w:val="ListParagraph"/>
        <w:numPr>
          <w:ilvl w:val="0"/>
          <w:numId w:val="59"/>
        </w:numPr>
        <w:spacing w:after="0" w:line="240" w:lineRule="auto"/>
        <w:jc w:val="center"/>
        <w:rPr>
          <w:b/>
          <w:sz w:val="32"/>
        </w:rPr>
      </w:pPr>
      <w:r>
        <w:rPr>
          <w:b/>
          <w:sz w:val="32"/>
        </w:rPr>
        <w:t>Market analysis and context</w:t>
      </w:r>
    </w:p>
    <w:p w:rsidR="003568A0" w:rsidRDefault="003568A0" w:rsidP="003568A0">
      <w:pPr>
        <w:pStyle w:val="ListParagraph"/>
        <w:numPr>
          <w:ilvl w:val="1"/>
          <w:numId w:val="59"/>
        </w:numPr>
        <w:spacing w:after="0" w:line="240" w:lineRule="auto"/>
        <w:jc w:val="center"/>
        <w:rPr>
          <w:b/>
          <w:sz w:val="32"/>
        </w:rPr>
      </w:pPr>
      <w:r>
        <w:rPr>
          <w:b/>
          <w:sz w:val="32"/>
        </w:rPr>
        <w:t>Shropshire</w:t>
      </w:r>
    </w:p>
    <w:p w:rsidR="003568A0" w:rsidRDefault="003568A0" w:rsidP="003568A0">
      <w:pPr>
        <w:pStyle w:val="ListParagraph"/>
        <w:numPr>
          <w:ilvl w:val="1"/>
          <w:numId w:val="59"/>
        </w:numPr>
        <w:spacing w:after="0" w:line="240" w:lineRule="auto"/>
        <w:jc w:val="center"/>
        <w:rPr>
          <w:b/>
          <w:sz w:val="32"/>
        </w:rPr>
      </w:pPr>
      <w:r>
        <w:rPr>
          <w:b/>
          <w:sz w:val="32"/>
        </w:rPr>
        <w:t>Telford &amp; Wrekin</w:t>
      </w:r>
    </w:p>
    <w:p w:rsidR="003568A0" w:rsidRDefault="003568A0" w:rsidP="003568A0">
      <w:pPr>
        <w:pStyle w:val="ListParagraph"/>
        <w:numPr>
          <w:ilvl w:val="1"/>
          <w:numId w:val="59"/>
        </w:numPr>
        <w:spacing w:after="0" w:line="240" w:lineRule="auto"/>
        <w:jc w:val="center"/>
        <w:rPr>
          <w:b/>
          <w:sz w:val="32"/>
        </w:rPr>
      </w:pPr>
      <w:r>
        <w:rPr>
          <w:b/>
          <w:sz w:val="32"/>
        </w:rPr>
        <w:t>North Wales</w:t>
      </w:r>
    </w:p>
    <w:p w:rsidR="003568A0" w:rsidRDefault="003568A0" w:rsidP="003568A0">
      <w:pPr>
        <w:pStyle w:val="ListParagraph"/>
        <w:numPr>
          <w:ilvl w:val="1"/>
          <w:numId w:val="59"/>
        </w:numPr>
        <w:spacing w:after="0" w:line="240" w:lineRule="auto"/>
        <w:jc w:val="center"/>
        <w:rPr>
          <w:b/>
          <w:sz w:val="32"/>
        </w:rPr>
      </w:pPr>
      <w:r>
        <w:rPr>
          <w:b/>
          <w:sz w:val="32"/>
        </w:rPr>
        <w:t>Powys</w:t>
      </w:r>
    </w:p>
    <w:p w:rsidR="003568A0" w:rsidRDefault="003568A0" w:rsidP="003568A0">
      <w:pPr>
        <w:pStyle w:val="ListParagraph"/>
        <w:spacing w:after="0" w:line="240" w:lineRule="auto"/>
        <w:ind w:left="1440"/>
        <w:rPr>
          <w:b/>
          <w:sz w:val="32"/>
        </w:rPr>
      </w:pPr>
    </w:p>
    <w:p w:rsidR="003568A0" w:rsidRDefault="003568A0" w:rsidP="003568A0">
      <w:pPr>
        <w:pStyle w:val="ListParagraph"/>
        <w:numPr>
          <w:ilvl w:val="0"/>
          <w:numId w:val="59"/>
        </w:numPr>
        <w:spacing w:after="0" w:line="240" w:lineRule="auto"/>
        <w:jc w:val="center"/>
        <w:rPr>
          <w:b/>
          <w:sz w:val="32"/>
        </w:rPr>
      </w:pPr>
      <w:r>
        <w:rPr>
          <w:b/>
          <w:sz w:val="32"/>
        </w:rPr>
        <w:t>Competitor analysis</w:t>
      </w:r>
    </w:p>
    <w:p w:rsidR="003568A0" w:rsidRDefault="003568A0" w:rsidP="003568A0">
      <w:pPr>
        <w:pStyle w:val="ListParagraph"/>
        <w:numPr>
          <w:ilvl w:val="1"/>
          <w:numId w:val="59"/>
        </w:numPr>
        <w:spacing w:after="0" w:line="240" w:lineRule="auto"/>
        <w:jc w:val="center"/>
        <w:rPr>
          <w:b/>
          <w:sz w:val="32"/>
        </w:rPr>
      </w:pPr>
      <w:r>
        <w:rPr>
          <w:b/>
          <w:sz w:val="32"/>
        </w:rPr>
        <w:t>Direct competitors</w:t>
      </w:r>
    </w:p>
    <w:p w:rsidR="003568A0" w:rsidRDefault="003568A0" w:rsidP="003568A0">
      <w:pPr>
        <w:pStyle w:val="ListParagraph"/>
        <w:numPr>
          <w:ilvl w:val="1"/>
          <w:numId w:val="59"/>
        </w:numPr>
        <w:spacing w:after="0" w:line="240" w:lineRule="auto"/>
        <w:jc w:val="center"/>
        <w:rPr>
          <w:b/>
          <w:sz w:val="32"/>
        </w:rPr>
      </w:pPr>
      <w:r>
        <w:rPr>
          <w:b/>
          <w:sz w:val="32"/>
        </w:rPr>
        <w:t>Indirect competitors</w:t>
      </w:r>
    </w:p>
    <w:p w:rsidR="00DA558C" w:rsidRDefault="00DA558C" w:rsidP="00DA558C">
      <w:pPr>
        <w:pStyle w:val="ListParagraph"/>
        <w:spacing w:after="0" w:line="240" w:lineRule="auto"/>
        <w:ind w:left="1440"/>
        <w:rPr>
          <w:b/>
          <w:sz w:val="32"/>
        </w:rPr>
      </w:pPr>
    </w:p>
    <w:p w:rsidR="00DA558C" w:rsidRDefault="00DA558C" w:rsidP="00DA558C">
      <w:pPr>
        <w:pStyle w:val="ListParagraph"/>
        <w:numPr>
          <w:ilvl w:val="0"/>
          <w:numId w:val="59"/>
        </w:numPr>
        <w:spacing w:after="0" w:line="240" w:lineRule="auto"/>
        <w:jc w:val="center"/>
        <w:rPr>
          <w:b/>
          <w:sz w:val="32"/>
        </w:rPr>
      </w:pPr>
      <w:r>
        <w:rPr>
          <w:b/>
          <w:sz w:val="32"/>
        </w:rPr>
        <w:t>Impact on key service lines</w:t>
      </w:r>
    </w:p>
    <w:p w:rsidR="00DA558C" w:rsidRDefault="00DA558C" w:rsidP="00DA558C">
      <w:pPr>
        <w:pStyle w:val="ListParagraph"/>
        <w:numPr>
          <w:ilvl w:val="1"/>
          <w:numId w:val="59"/>
        </w:numPr>
        <w:spacing w:after="0" w:line="240" w:lineRule="auto"/>
        <w:jc w:val="center"/>
        <w:rPr>
          <w:b/>
          <w:sz w:val="32"/>
        </w:rPr>
      </w:pPr>
      <w:r>
        <w:rPr>
          <w:b/>
          <w:sz w:val="32"/>
        </w:rPr>
        <w:t>Orthopaedics</w:t>
      </w:r>
    </w:p>
    <w:p w:rsidR="00DA558C" w:rsidRDefault="00DA558C" w:rsidP="00DA558C">
      <w:pPr>
        <w:pStyle w:val="ListParagraph"/>
        <w:numPr>
          <w:ilvl w:val="1"/>
          <w:numId w:val="59"/>
        </w:numPr>
        <w:spacing w:after="0" w:line="240" w:lineRule="auto"/>
        <w:jc w:val="center"/>
        <w:rPr>
          <w:b/>
          <w:sz w:val="32"/>
        </w:rPr>
      </w:pPr>
      <w:r>
        <w:rPr>
          <w:b/>
          <w:sz w:val="32"/>
        </w:rPr>
        <w:t>Rheumatology</w:t>
      </w:r>
    </w:p>
    <w:p w:rsidR="00DA558C" w:rsidRDefault="00DA558C" w:rsidP="00DA558C">
      <w:pPr>
        <w:pStyle w:val="ListParagraph"/>
        <w:numPr>
          <w:ilvl w:val="1"/>
          <w:numId w:val="59"/>
        </w:numPr>
        <w:spacing w:after="0" w:line="240" w:lineRule="auto"/>
        <w:jc w:val="center"/>
        <w:rPr>
          <w:b/>
          <w:sz w:val="32"/>
        </w:rPr>
      </w:pPr>
      <w:r>
        <w:rPr>
          <w:b/>
          <w:sz w:val="32"/>
        </w:rPr>
        <w:t>Chronic Pain Management</w:t>
      </w:r>
    </w:p>
    <w:p w:rsidR="00DA558C" w:rsidRDefault="00DA558C" w:rsidP="00DA558C">
      <w:pPr>
        <w:pStyle w:val="ListParagraph"/>
        <w:numPr>
          <w:ilvl w:val="1"/>
          <w:numId w:val="59"/>
        </w:numPr>
        <w:spacing w:after="0" w:line="240" w:lineRule="auto"/>
        <w:jc w:val="center"/>
        <w:rPr>
          <w:b/>
          <w:sz w:val="32"/>
        </w:rPr>
      </w:pPr>
      <w:r>
        <w:rPr>
          <w:b/>
          <w:sz w:val="32"/>
        </w:rPr>
        <w:t>Geriatric Medicine</w:t>
      </w:r>
    </w:p>
    <w:p w:rsidR="00DA558C" w:rsidRDefault="00DA558C" w:rsidP="00DA558C">
      <w:pPr>
        <w:pStyle w:val="ListParagraph"/>
        <w:numPr>
          <w:ilvl w:val="1"/>
          <w:numId w:val="59"/>
        </w:numPr>
        <w:spacing w:after="0" w:line="240" w:lineRule="auto"/>
        <w:jc w:val="center"/>
        <w:rPr>
          <w:b/>
          <w:sz w:val="32"/>
        </w:rPr>
      </w:pPr>
      <w:r>
        <w:rPr>
          <w:b/>
          <w:sz w:val="32"/>
        </w:rPr>
        <w:t>Paediatrics</w:t>
      </w:r>
    </w:p>
    <w:p w:rsidR="00DA558C" w:rsidRDefault="00DA558C" w:rsidP="00DA558C">
      <w:pPr>
        <w:pStyle w:val="ListParagraph"/>
        <w:numPr>
          <w:ilvl w:val="1"/>
          <w:numId w:val="59"/>
        </w:numPr>
        <w:spacing w:after="0" w:line="240" w:lineRule="auto"/>
        <w:jc w:val="center"/>
        <w:rPr>
          <w:b/>
          <w:sz w:val="32"/>
        </w:rPr>
      </w:pPr>
      <w:r>
        <w:rPr>
          <w:b/>
          <w:sz w:val="32"/>
        </w:rPr>
        <w:t>Spinal Injuries</w:t>
      </w:r>
    </w:p>
    <w:p w:rsidR="00DA558C" w:rsidRDefault="00DA558C" w:rsidP="00DA558C">
      <w:pPr>
        <w:pStyle w:val="ListParagraph"/>
        <w:numPr>
          <w:ilvl w:val="1"/>
          <w:numId w:val="59"/>
        </w:numPr>
        <w:spacing w:after="0" w:line="240" w:lineRule="auto"/>
        <w:jc w:val="center"/>
        <w:rPr>
          <w:b/>
          <w:sz w:val="32"/>
        </w:rPr>
      </w:pPr>
      <w:r>
        <w:rPr>
          <w:b/>
          <w:sz w:val="32"/>
        </w:rPr>
        <w:t>Orthotics</w:t>
      </w:r>
    </w:p>
    <w:p w:rsidR="00DA558C" w:rsidRDefault="00DA558C" w:rsidP="00DA558C">
      <w:pPr>
        <w:pStyle w:val="ListParagraph"/>
        <w:numPr>
          <w:ilvl w:val="1"/>
          <w:numId w:val="59"/>
        </w:numPr>
        <w:spacing w:after="0" w:line="240" w:lineRule="auto"/>
        <w:jc w:val="center"/>
        <w:rPr>
          <w:b/>
          <w:sz w:val="32"/>
        </w:rPr>
      </w:pPr>
      <w:r>
        <w:rPr>
          <w:b/>
          <w:sz w:val="32"/>
        </w:rPr>
        <w:t>Orthotics Research Locomotor Assessment Unit (ORLAU)</w:t>
      </w:r>
    </w:p>
    <w:p w:rsidR="00DA558C" w:rsidRDefault="00DA558C" w:rsidP="00DA558C">
      <w:pPr>
        <w:pStyle w:val="ListParagraph"/>
        <w:numPr>
          <w:ilvl w:val="1"/>
          <w:numId w:val="59"/>
        </w:numPr>
        <w:spacing w:after="0" w:line="240" w:lineRule="auto"/>
        <w:jc w:val="center"/>
        <w:rPr>
          <w:b/>
          <w:sz w:val="32"/>
        </w:rPr>
      </w:pPr>
      <w:r>
        <w:rPr>
          <w:b/>
          <w:sz w:val="32"/>
        </w:rPr>
        <w:t>Sports Injuries</w:t>
      </w:r>
    </w:p>
    <w:p w:rsidR="00DA558C" w:rsidRDefault="00DA558C" w:rsidP="00DA558C">
      <w:pPr>
        <w:pStyle w:val="ListParagraph"/>
        <w:numPr>
          <w:ilvl w:val="1"/>
          <w:numId w:val="59"/>
        </w:numPr>
        <w:spacing w:after="0" w:line="240" w:lineRule="auto"/>
        <w:jc w:val="center"/>
        <w:rPr>
          <w:b/>
          <w:sz w:val="32"/>
        </w:rPr>
      </w:pPr>
      <w:r>
        <w:rPr>
          <w:b/>
          <w:sz w:val="32"/>
        </w:rPr>
        <w:t>Bone Tumour</w:t>
      </w:r>
    </w:p>
    <w:p w:rsidR="00DA558C" w:rsidRDefault="00DA558C" w:rsidP="00DA558C">
      <w:pPr>
        <w:pStyle w:val="ListParagraph"/>
        <w:numPr>
          <w:ilvl w:val="1"/>
          <w:numId w:val="59"/>
        </w:numPr>
        <w:spacing w:after="0" w:line="240" w:lineRule="auto"/>
        <w:jc w:val="center"/>
        <w:rPr>
          <w:b/>
          <w:sz w:val="32"/>
        </w:rPr>
      </w:pPr>
      <w:r>
        <w:rPr>
          <w:b/>
          <w:sz w:val="32"/>
        </w:rPr>
        <w:t>Therapies</w:t>
      </w:r>
    </w:p>
    <w:p w:rsidR="00DA558C" w:rsidRDefault="00DA558C" w:rsidP="00DA558C">
      <w:pPr>
        <w:pStyle w:val="ListParagraph"/>
        <w:numPr>
          <w:ilvl w:val="1"/>
          <w:numId w:val="59"/>
        </w:numPr>
        <w:spacing w:after="0" w:line="240" w:lineRule="auto"/>
        <w:jc w:val="center"/>
        <w:rPr>
          <w:b/>
          <w:sz w:val="32"/>
        </w:rPr>
      </w:pPr>
      <w:r>
        <w:rPr>
          <w:b/>
          <w:sz w:val="32"/>
        </w:rPr>
        <w:t>Radiology</w:t>
      </w:r>
    </w:p>
    <w:p w:rsidR="00DA558C" w:rsidRDefault="00DA558C" w:rsidP="00DA558C">
      <w:pPr>
        <w:pStyle w:val="ListParagraph"/>
        <w:numPr>
          <w:ilvl w:val="1"/>
          <w:numId w:val="59"/>
        </w:numPr>
        <w:spacing w:after="0" w:line="240" w:lineRule="auto"/>
        <w:jc w:val="center"/>
        <w:rPr>
          <w:b/>
          <w:sz w:val="32"/>
        </w:rPr>
      </w:pPr>
      <w:r>
        <w:rPr>
          <w:b/>
          <w:sz w:val="32"/>
        </w:rPr>
        <w:t>Pathology</w:t>
      </w:r>
    </w:p>
    <w:p w:rsidR="00DA558C" w:rsidRPr="003568A0" w:rsidRDefault="00DA558C" w:rsidP="00DA558C">
      <w:pPr>
        <w:pStyle w:val="ListParagraph"/>
        <w:numPr>
          <w:ilvl w:val="1"/>
          <w:numId w:val="59"/>
        </w:numPr>
        <w:spacing w:after="0" w:line="240" w:lineRule="auto"/>
        <w:jc w:val="center"/>
        <w:rPr>
          <w:b/>
          <w:sz w:val="32"/>
        </w:rPr>
      </w:pPr>
      <w:r>
        <w:rPr>
          <w:b/>
          <w:sz w:val="32"/>
        </w:rPr>
        <w:t>Pharmacy</w:t>
      </w:r>
    </w:p>
    <w:p w:rsidR="003568A0" w:rsidRDefault="003568A0" w:rsidP="0081665F"/>
    <w:p w:rsidR="001C1F35" w:rsidRDefault="001C1F35">
      <w:pPr>
        <w:spacing w:after="0" w:line="240" w:lineRule="auto"/>
      </w:pPr>
      <w:r>
        <w:br w:type="page"/>
      </w:r>
    </w:p>
    <w:p w:rsidR="001C1F35" w:rsidRPr="008A1A00" w:rsidRDefault="001C1F35" w:rsidP="00023FC6">
      <w:pPr>
        <w:pStyle w:val="Heading2"/>
      </w:pPr>
      <w:bookmarkStart w:id="36" w:name="_Toc506458204"/>
      <w:r w:rsidRPr="008A1A00">
        <w:lastRenderedPageBreak/>
        <w:t>Market analysis and context</w:t>
      </w:r>
      <w:bookmarkEnd w:id="36"/>
    </w:p>
    <w:p w:rsidR="001C1F35" w:rsidRPr="00CD291F" w:rsidRDefault="001C1F35" w:rsidP="00023FC6">
      <w:pPr>
        <w:pStyle w:val="BodyText"/>
        <w:rPr>
          <w:i/>
        </w:rPr>
      </w:pPr>
      <w:r w:rsidRPr="00CD291F">
        <w:rPr>
          <w:i/>
        </w:rPr>
        <w:t>Background</w:t>
      </w:r>
    </w:p>
    <w:p w:rsidR="001C1F35" w:rsidRDefault="001C1F35" w:rsidP="001C1F35">
      <w:pPr>
        <w:rPr>
          <w:rFonts w:cs="Arial"/>
        </w:rPr>
      </w:pPr>
      <w:r w:rsidRPr="0091728C">
        <w:rPr>
          <w:rFonts w:cs="Arial"/>
        </w:rPr>
        <w:t>The Robert Jones and Agnes Hunt Orthopaedic Hospital NHS Foundation Trust (RJAH) has been an NHS Foundation Trust since August 2011. Our geographic location and specialist nature give a complex commissioning portfolio across the English Welsh Border and nationally for some services. The current turnover o</w:t>
      </w:r>
      <w:r>
        <w:rPr>
          <w:rFonts w:cs="Arial"/>
        </w:rPr>
        <w:t>f the Trust is approximately £100</w:t>
      </w:r>
      <w:r w:rsidRPr="0091728C">
        <w:rPr>
          <w:rFonts w:cs="Arial"/>
        </w:rPr>
        <w:t xml:space="preserve"> million and the Trust employs </w:t>
      </w:r>
      <w:r>
        <w:rPr>
          <w:rFonts w:cs="Arial"/>
        </w:rPr>
        <w:t>1,217</w:t>
      </w:r>
      <w:r w:rsidRPr="0091728C">
        <w:rPr>
          <w:rFonts w:cs="Arial"/>
        </w:rPr>
        <w:t xml:space="preserve"> whole time equivalent staff.</w:t>
      </w:r>
    </w:p>
    <w:p w:rsidR="001C1F35" w:rsidRPr="0091728C" w:rsidRDefault="001C1F35" w:rsidP="001C1F35">
      <w:pPr>
        <w:rPr>
          <w:rFonts w:asciiTheme="majorHAnsi" w:hAnsiTheme="majorHAnsi" w:cstheme="majorHAnsi"/>
        </w:rPr>
      </w:pPr>
      <w:r w:rsidRPr="0091728C">
        <w:rPr>
          <w:rFonts w:asciiTheme="majorHAnsi" w:hAnsiTheme="majorHAnsi" w:cstheme="majorHAnsi"/>
        </w:rPr>
        <w:t>The Trust is one of the UK’s specialist orthopaedic hospitals providing specialist, routine orthopaedic and related care to patients locally, regionally and nationally. The hospital is an elective surgical centre for routine orthopaedics, and in addition, a specialist centre for complex orthopaedic surgery for both adults and children, a regional spinal injuries centre, and a national centre for bone tumour surgery.</w:t>
      </w:r>
    </w:p>
    <w:p w:rsidR="001C1F35" w:rsidRDefault="001C1F35" w:rsidP="001C1F35">
      <w:pPr>
        <w:autoSpaceDE w:val="0"/>
        <w:autoSpaceDN w:val="0"/>
        <w:adjustRightInd w:val="0"/>
      </w:pPr>
      <w:r>
        <w:t xml:space="preserve">The Trust has contracts with a number of commissioners. The largest English commissioner is the Shropshire County Clinical Commissioning Group (Shropshire CCG). The </w:t>
      </w:r>
      <w:proofErr w:type="spellStart"/>
      <w:r>
        <w:t>Betsi</w:t>
      </w:r>
      <w:proofErr w:type="spellEnd"/>
      <w:r>
        <w:t xml:space="preserve"> </w:t>
      </w:r>
      <w:proofErr w:type="spellStart"/>
      <w:r>
        <w:t>Cadwaladr</w:t>
      </w:r>
      <w:proofErr w:type="spellEnd"/>
      <w:r>
        <w:t xml:space="preserve"> University Hospital Board is the largest Welsh Commissioner followed by Powys Teaching Health Board. Commissioning for our specialised services is undertaken by NHS England, which is represented locally by the Birmingham and Black Country Local Area Team. </w:t>
      </w:r>
    </w:p>
    <w:p w:rsidR="001C1F35" w:rsidRDefault="001C1F35" w:rsidP="001C1F35">
      <w:pPr>
        <w:autoSpaceDE w:val="0"/>
        <w:autoSpaceDN w:val="0"/>
        <w:adjustRightInd w:val="0"/>
        <w:spacing w:after="0" w:line="240" w:lineRule="auto"/>
      </w:pPr>
    </w:p>
    <w:p w:rsidR="001C1F35" w:rsidRPr="0091728C" w:rsidRDefault="001C1F35" w:rsidP="001C1F35">
      <w:pPr>
        <w:rPr>
          <w:rFonts w:asciiTheme="majorHAnsi" w:hAnsiTheme="majorHAnsi" w:cstheme="majorHAnsi"/>
        </w:rPr>
      </w:pPr>
      <w:r w:rsidRPr="0091728C">
        <w:rPr>
          <w:rFonts w:asciiTheme="majorHAnsi" w:hAnsiTheme="majorHAnsi" w:cstheme="majorHAnsi"/>
          <w:color w:val="000000"/>
          <w:lang w:bidi="ar-SA"/>
        </w:rPr>
        <w:t>Our key areas of strength relative to our competitors are our long standing reputation for delivering quality clinical care highlighted by low infection rates, high rates of patient satisfaction and the support of our both local commissioners and population. Our challenges come from high demand for services where access is limited elsewhere in our health economy and the complex and specialist nature of the care we provide in some service lines e.g. spinal surgery.</w:t>
      </w:r>
    </w:p>
    <w:p w:rsidR="001C1F35" w:rsidRPr="00191045" w:rsidRDefault="001C1F35" w:rsidP="00023FC6">
      <w:pPr>
        <w:pStyle w:val="Heading3"/>
      </w:pPr>
      <w:bookmarkStart w:id="37" w:name="_Toc506458205"/>
      <w:r>
        <w:t>Shropshire</w:t>
      </w:r>
      <w:bookmarkEnd w:id="37"/>
    </w:p>
    <w:p w:rsidR="001C1F35" w:rsidRPr="00CD291F" w:rsidRDefault="001C1F35" w:rsidP="00023FC6">
      <w:pPr>
        <w:pStyle w:val="BodyText"/>
        <w:rPr>
          <w:i/>
        </w:rPr>
      </w:pPr>
      <w:r w:rsidRPr="00CD291F">
        <w:rPr>
          <w:i/>
        </w:rPr>
        <w:t>Demography Challenges</w:t>
      </w:r>
    </w:p>
    <w:p w:rsidR="001C1F35" w:rsidRDefault="001C1F35" w:rsidP="001C1F35">
      <w:pPr>
        <w:jc w:val="both"/>
        <w:rPr>
          <w:rFonts w:asciiTheme="minorHAnsi" w:hAnsiTheme="minorHAnsi" w:cstheme="minorHAnsi"/>
        </w:rPr>
      </w:pPr>
      <w:r>
        <w:rPr>
          <w:rFonts w:asciiTheme="minorHAnsi" w:hAnsiTheme="minorHAnsi" w:cstheme="minorHAnsi"/>
        </w:rPr>
        <w:t>Shropshire</w:t>
      </w:r>
      <w:r w:rsidRPr="00191045">
        <w:rPr>
          <w:rFonts w:asciiTheme="minorHAnsi" w:hAnsiTheme="minorHAnsi" w:cstheme="minorHAnsi"/>
        </w:rPr>
        <w:t xml:space="preserve"> has a population of </w:t>
      </w:r>
      <w:r>
        <w:rPr>
          <w:rFonts w:asciiTheme="minorHAnsi" w:hAnsiTheme="minorHAnsi" w:cstheme="minorHAnsi"/>
        </w:rPr>
        <w:t>circa</w:t>
      </w:r>
      <w:r w:rsidRPr="00191045">
        <w:rPr>
          <w:rFonts w:asciiTheme="minorHAnsi" w:hAnsiTheme="minorHAnsi" w:cstheme="minorHAnsi"/>
        </w:rPr>
        <w:t xml:space="preserve"> </w:t>
      </w:r>
      <w:r w:rsidRPr="00052082">
        <w:rPr>
          <w:rFonts w:asciiTheme="minorHAnsi" w:hAnsiTheme="minorHAnsi" w:cstheme="minorHAnsi"/>
        </w:rPr>
        <w:t>311,380 (2015), with an older age profile than is seen nationally.  The population has a higher proportion of people aged over 65 than the national average and conversely the rate of people aged under 25 is lower than average.</w:t>
      </w:r>
      <w:r>
        <w:rPr>
          <w:rFonts w:asciiTheme="minorHAnsi" w:hAnsiTheme="minorHAnsi" w:cstheme="minorHAnsi"/>
        </w:rPr>
        <w:t xml:space="preserve">  </w:t>
      </w:r>
    </w:p>
    <w:p w:rsidR="001C1F35" w:rsidRDefault="001C1F35" w:rsidP="001C1F35">
      <w:pPr>
        <w:jc w:val="both"/>
      </w:pPr>
      <w:r>
        <w:t xml:space="preserve">The 45-59 age bands accounted for the largest proportion. All age bands aged 45 and over saw a proportional increase compared to 2001, whereas age bands younger than this saw proportions remain about the same or fall. This indicates how the overall population is getting older.  </w:t>
      </w:r>
    </w:p>
    <w:p w:rsidR="001C1F35" w:rsidRDefault="001C1F35" w:rsidP="001C1F35">
      <w:pPr>
        <w:jc w:val="both"/>
      </w:pPr>
      <w:r>
        <w:t>The median age in Shropshire was 44 in 2011 compared to 39 in the region and nationally. This has risen since 2001 from 41 years.  These imbalances are set to increase.</w:t>
      </w:r>
    </w:p>
    <w:p w:rsidR="001C1F35" w:rsidRPr="00052082" w:rsidRDefault="001C1F35" w:rsidP="001C1F35">
      <w:pPr>
        <w:jc w:val="center"/>
        <w:rPr>
          <w:rFonts w:asciiTheme="minorHAnsi" w:hAnsiTheme="minorHAnsi" w:cstheme="minorHAnsi"/>
        </w:rPr>
      </w:pPr>
      <w:r>
        <w:rPr>
          <w:noProof/>
          <w:lang w:eastAsia="en-GB" w:bidi="ar-SA"/>
        </w:rPr>
        <w:drawing>
          <wp:inline distT="0" distB="0" distL="0" distR="0" wp14:anchorId="309ADE56" wp14:editId="4050457C">
            <wp:extent cx="4133850" cy="1819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7175" t="9971" r="13162" b="14615"/>
                    <a:stretch/>
                  </pic:blipFill>
                  <pic:spPr bwMode="auto">
                    <a:xfrm>
                      <a:off x="0" y="0"/>
                      <a:ext cx="4140487" cy="1822196"/>
                    </a:xfrm>
                    <a:prstGeom prst="rect">
                      <a:avLst/>
                    </a:prstGeom>
                    <a:ln>
                      <a:noFill/>
                    </a:ln>
                    <a:extLst>
                      <a:ext uri="{53640926-AAD7-44D8-BBD7-CCE9431645EC}">
                        <a14:shadowObscured xmlns:a14="http://schemas.microsoft.com/office/drawing/2010/main"/>
                      </a:ext>
                    </a:extLst>
                  </pic:spPr>
                </pic:pic>
              </a:graphicData>
            </a:graphic>
          </wp:inline>
        </w:drawing>
      </w:r>
    </w:p>
    <w:p w:rsidR="001C1F35" w:rsidRDefault="001C1F35" w:rsidP="001C1F35">
      <w:pPr>
        <w:autoSpaceDE w:val="0"/>
        <w:autoSpaceDN w:val="0"/>
        <w:adjustRightInd w:val="0"/>
        <w:jc w:val="both"/>
        <w:rPr>
          <w:rFonts w:asciiTheme="minorHAnsi" w:hAnsiTheme="minorHAnsi" w:cstheme="minorHAnsi"/>
        </w:rPr>
      </w:pPr>
      <w:r w:rsidRPr="00052082">
        <w:rPr>
          <w:rFonts w:asciiTheme="minorHAnsi" w:hAnsiTheme="minorHAnsi" w:cstheme="minorHAnsi"/>
        </w:rPr>
        <w:lastRenderedPageBreak/>
        <w:t>Shropshire experienced an 8</w:t>
      </w:r>
      <w:r>
        <w:rPr>
          <w:rFonts w:asciiTheme="minorHAnsi" w:hAnsiTheme="minorHAnsi" w:cstheme="minorHAnsi"/>
        </w:rPr>
        <w:t>.1</w:t>
      </w:r>
      <w:r w:rsidRPr="00052082">
        <w:rPr>
          <w:rFonts w:asciiTheme="minorHAnsi" w:hAnsiTheme="minorHAnsi" w:cstheme="minorHAnsi"/>
        </w:rPr>
        <w:t>% growth in population between 2001 and 2011</w:t>
      </w:r>
      <w:r>
        <w:rPr>
          <w:rFonts w:asciiTheme="minorHAnsi" w:hAnsiTheme="minorHAnsi" w:cstheme="minorHAnsi"/>
        </w:rPr>
        <w:t xml:space="preserve"> greater than both West Midlands (6.4%) and England and Wales (7.8%)</w:t>
      </w:r>
      <w:r w:rsidRPr="00052082">
        <w:rPr>
          <w:rFonts w:asciiTheme="minorHAnsi" w:hAnsiTheme="minorHAnsi" w:cstheme="minorHAnsi"/>
        </w:rPr>
        <w:t xml:space="preserve">.  </w:t>
      </w:r>
      <w:r>
        <w:rPr>
          <w:rFonts w:asciiTheme="minorHAnsi" w:hAnsiTheme="minorHAnsi" w:cstheme="minorHAnsi"/>
        </w:rPr>
        <w:t>Shropshire remains one of the least dense populations in England and Wales and far lower than average levels regionally and nationally with 0.96 people per hectare in 2011.</w:t>
      </w:r>
    </w:p>
    <w:p w:rsidR="001C1F35" w:rsidRDefault="001C1F35" w:rsidP="001C1F35">
      <w:pPr>
        <w:autoSpaceDE w:val="0"/>
        <w:autoSpaceDN w:val="0"/>
        <w:adjustRightInd w:val="0"/>
        <w:jc w:val="both"/>
        <w:rPr>
          <w:rFonts w:asciiTheme="minorHAnsi" w:hAnsiTheme="minorHAnsi" w:cstheme="minorHAnsi"/>
        </w:rPr>
      </w:pPr>
      <w:r w:rsidRPr="00DB7022">
        <w:rPr>
          <w:rFonts w:asciiTheme="minorHAnsi" w:hAnsiTheme="minorHAnsi" w:cstheme="minorHAnsi"/>
        </w:rPr>
        <w:t>The population of Shropshire is projected to increase to 338,000 by 2031 an 8.5% increase from 2015.</w:t>
      </w:r>
      <w:r>
        <w:rPr>
          <w:rFonts w:asciiTheme="minorHAnsi" w:hAnsiTheme="minorHAnsi" w:cstheme="minorHAnsi"/>
        </w:rPr>
        <w:t xml:space="preserve">  The Oswestry district is projected to experience the highest level of growth out of all the Shropshire districts, with North Shropshire expecting the second highest level of growth.</w:t>
      </w:r>
    </w:p>
    <w:p w:rsidR="001C1F35" w:rsidRPr="003756AB" w:rsidRDefault="001C1F35" w:rsidP="001C1F35">
      <w:pPr>
        <w:autoSpaceDE w:val="0"/>
        <w:autoSpaceDN w:val="0"/>
        <w:adjustRightInd w:val="0"/>
        <w:jc w:val="both"/>
        <w:rPr>
          <w:rFonts w:cs="Arial"/>
        </w:rPr>
      </w:pPr>
      <w:r>
        <w:rPr>
          <w:rFonts w:cs="Arial"/>
        </w:rPr>
        <w:t>In Shropshire, the 65 to 84 year</w:t>
      </w:r>
      <w:r w:rsidRPr="003756AB">
        <w:rPr>
          <w:rFonts w:cs="Arial"/>
        </w:rPr>
        <w:t xml:space="preserve"> age group is projected to increase by 34,500 people</w:t>
      </w:r>
      <w:r>
        <w:rPr>
          <w:rFonts w:cs="Arial"/>
        </w:rPr>
        <w:t xml:space="preserve"> </w:t>
      </w:r>
      <w:r w:rsidRPr="003756AB">
        <w:rPr>
          <w:rFonts w:cs="Arial"/>
        </w:rPr>
        <w:t>by 2031, from 49,000 in 2006 to 83,500. Oswestry district is projected to experience the largest growth of 95.7%, followed by south Shropshire, with growth of 78%.</w:t>
      </w:r>
      <w:r>
        <w:rPr>
          <w:rFonts w:cs="Arial"/>
        </w:rPr>
        <w:t xml:space="preserve">  </w:t>
      </w:r>
      <w:r w:rsidRPr="003756AB">
        <w:rPr>
          <w:rFonts w:cs="Arial"/>
        </w:rPr>
        <w:t xml:space="preserve">The over 85 </w:t>
      </w:r>
      <w:proofErr w:type="gramStart"/>
      <w:r w:rsidRPr="003756AB">
        <w:rPr>
          <w:rFonts w:cs="Arial"/>
        </w:rPr>
        <w:t>years</w:t>
      </w:r>
      <w:proofErr w:type="gramEnd"/>
      <w:r w:rsidRPr="003756AB">
        <w:rPr>
          <w:rFonts w:cs="Arial"/>
        </w:rPr>
        <w:t xml:space="preserve"> age group is projected to increase by 194.6% (13,600 people) from 7,000 in 2006 to 20,600 in 2031.</w:t>
      </w:r>
    </w:p>
    <w:p w:rsidR="001C1F35" w:rsidRPr="00191045" w:rsidRDefault="001C1F35" w:rsidP="001C1F35">
      <w:pPr>
        <w:autoSpaceDE w:val="0"/>
        <w:autoSpaceDN w:val="0"/>
        <w:adjustRightInd w:val="0"/>
        <w:jc w:val="both"/>
        <w:rPr>
          <w:rFonts w:asciiTheme="minorHAnsi" w:hAnsiTheme="minorHAnsi" w:cstheme="minorHAnsi"/>
        </w:rPr>
      </w:pPr>
      <w:r w:rsidRPr="003756AB">
        <w:rPr>
          <w:rFonts w:asciiTheme="minorHAnsi" w:hAnsiTheme="minorHAnsi" w:cstheme="minorHAnsi"/>
        </w:rPr>
        <w:t>Life expectancy is above the average for England, men at 80.2 years and women at 84.1 years</w:t>
      </w:r>
      <w:r>
        <w:rPr>
          <w:rFonts w:asciiTheme="minorHAnsi" w:hAnsiTheme="minorHAnsi" w:cstheme="minorHAnsi"/>
        </w:rPr>
        <w:t xml:space="preserve"> compared to 79.5 and 83.2 respectively for England</w:t>
      </w:r>
      <w:r w:rsidRPr="003756AB">
        <w:rPr>
          <w:rFonts w:asciiTheme="minorHAnsi" w:hAnsiTheme="minorHAnsi" w:cstheme="minorHAnsi"/>
        </w:rPr>
        <w:t>.</w:t>
      </w:r>
      <w:r w:rsidRPr="00191045">
        <w:rPr>
          <w:rFonts w:asciiTheme="minorHAnsi" w:hAnsiTheme="minorHAnsi" w:cstheme="minorHAnsi"/>
        </w:rPr>
        <w:t xml:space="preserve"> </w:t>
      </w:r>
    </w:p>
    <w:p w:rsidR="001C1F35" w:rsidRPr="00191045" w:rsidRDefault="001C1F35" w:rsidP="001C1F35">
      <w:pPr>
        <w:jc w:val="both"/>
        <w:rPr>
          <w:rFonts w:asciiTheme="minorHAnsi" w:hAnsiTheme="minorHAnsi" w:cstheme="minorHAnsi"/>
        </w:rPr>
      </w:pPr>
      <w:r w:rsidRPr="003756AB">
        <w:rPr>
          <w:rFonts w:asciiTheme="minorHAnsi" w:hAnsiTheme="minorHAnsi" w:cstheme="minorHAnsi"/>
        </w:rPr>
        <w:t xml:space="preserve">Shropshire’s ageing demographics mean that we will have more people living long enough to develop conditions of ageing, becoming frail and developing impairment.  </w:t>
      </w:r>
    </w:p>
    <w:p w:rsidR="001C1F35" w:rsidRPr="00191045" w:rsidRDefault="001C1F35" w:rsidP="001C1F35">
      <w:pPr>
        <w:spacing w:after="0" w:line="200" w:lineRule="exact"/>
        <w:rPr>
          <w:rFonts w:asciiTheme="minorHAnsi" w:hAnsiTheme="minorHAnsi" w:cstheme="minorHAnsi"/>
        </w:rPr>
      </w:pPr>
    </w:p>
    <w:p w:rsidR="001C1F35" w:rsidRPr="00191045" w:rsidRDefault="001C1F35" w:rsidP="001C1F35">
      <w:pPr>
        <w:jc w:val="both"/>
        <w:rPr>
          <w:rFonts w:asciiTheme="minorHAnsi" w:hAnsiTheme="minorHAnsi" w:cstheme="minorHAnsi"/>
        </w:rPr>
      </w:pPr>
      <w:r w:rsidRPr="00A77439">
        <w:rPr>
          <w:rFonts w:asciiTheme="minorHAnsi" w:hAnsiTheme="minorHAnsi" w:cstheme="minorHAnsi"/>
        </w:rPr>
        <w:t>The tables below illustrate the effect of demographics on the hospital activity to the year 2023</w:t>
      </w:r>
      <w:r w:rsidRPr="00191045">
        <w:rPr>
          <w:rFonts w:asciiTheme="minorHAnsi" w:hAnsiTheme="minorHAnsi" w:cstheme="minorHAnsi"/>
        </w:rPr>
        <w:t xml:space="preserve"> if there were no changes in the health system.</w:t>
      </w:r>
    </w:p>
    <w:p w:rsidR="001C1F35" w:rsidRDefault="001C1F35" w:rsidP="001C1F35">
      <w:pPr>
        <w:jc w:val="both"/>
        <w:rPr>
          <w:rFonts w:asciiTheme="minorHAnsi" w:hAnsiTheme="minorHAnsi" w:cstheme="minorHAnsi"/>
        </w:rPr>
      </w:pPr>
      <w:r w:rsidRPr="003756AB">
        <w:rPr>
          <w:noProof/>
          <w:lang w:eastAsia="en-GB" w:bidi="ar-SA"/>
        </w:rPr>
        <w:drawing>
          <wp:inline distT="0" distB="0" distL="0" distR="0" wp14:anchorId="62868162" wp14:editId="5D1E768C">
            <wp:extent cx="3200400" cy="2447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2447925"/>
                    </a:xfrm>
                    <a:prstGeom prst="rect">
                      <a:avLst/>
                    </a:prstGeom>
                    <a:noFill/>
                    <a:ln>
                      <a:noFill/>
                    </a:ln>
                  </pic:spPr>
                </pic:pic>
              </a:graphicData>
            </a:graphic>
          </wp:inline>
        </w:drawing>
      </w:r>
      <w:r w:rsidRPr="003756AB">
        <w:rPr>
          <w:rFonts w:asciiTheme="minorHAnsi" w:hAnsiTheme="minorHAnsi" w:cstheme="minorHAnsi"/>
        </w:rPr>
        <w:t xml:space="preserve"> </w:t>
      </w:r>
      <w:r w:rsidRPr="003756AB">
        <w:rPr>
          <w:noProof/>
          <w:lang w:eastAsia="en-GB" w:bidi="ar-SA"/>
        </w:rPr>
        <w:drawing>
          <wp:inline distT="0" distB="0" distL="0" distR="0" wp14:anchorId="74B6D2EA" wp14:editId="24C65717">
            <wp:extent cx="3000375" cy="2447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0375" cy="2447925"/>
                    </a:xfrm>
                    <a:prstGeom prst="rect">
                      <a:avLst/>
                    </a:prstGeom>
                    <a:noFill/>
                    <a:ln>
                      <a:noFill/>
                    </a:ln>
                  </pic:spPr>
                </pic:pic>
              </a:graphicData>
            </a:graphic>
          </wp:inline>
        </w:drawing>
      </w:r>
    </w:p>
    <w:p w:rsidR="001C1F35" w:rsidRPr="00191045" w:rsidRDefault="001C1F35" w:rsidP="001C1F35">
      <w:pPr>
        <w:jc w:val="both"/>
        <w:rPr>
          <w:rFonts w:asciiTheme="minorHAnsi" w:hAnsiTheme="minorHAnsi" w:cstheme="minorHAnsi"/>
        </w:rPr>
      </w:pPr>
      <w:r>
        <w:rPr>
          <w:rFonts w:asciiTheme="minorHAnsi" w:hAnsiTheme="minorHAnsi" w:cstheme="minorHAnsi"/>
        </w:rPr>
        <w:t>The tables clearly demonstrate the impact of an ageing demographic on services over time. We have used the detail of the impact of this on specific specialities to underpin our planning. However, what is stark is the impact the demography will have on demand and as a consequence cost. Our plans describe how we will seek to mitigate some of this risk with our local commissioners and partners.</w:t>
      </w:r>
    </w:p>
    <w:p w:rsidR="001C1F35" w:rsidRPr="00CD291F" w:rsidRDefault="001C1F35" w:rsidP="00023FC6">
      <w:pPr>
        <w:pStyle w:val="BodyText"/>
        <w:rPr>
          <w:i/>
        </w:rPr>
      </w:pPr>
      <w:r w:rsidRPr="00CD291F">
        <w:rPr>
          <w:i/>
        </w:rPr>
        <w:t>The Main Burdens and Risk Factors</w:t>
      </w:r>
    </w:p>
    <w:p w:rsidR="001C1F35" w:rsidRDefault="001C1F35" w:rsidP="001C1F35">
      <w:pPr>
        <w:jc w:val="both"/>
        <w:rPr>
          <w:rFonts w:asciiTheme="minorHAnsi" w:hAnsiTheme="minorHAnsi" w:cstheme="minorHAnsi"/>
        </w:rPr>
      </w:pPr>
      <w:r>
        <w:rPr>
          <w:rFonts w:asciiTheme="minorHAnsi" w:hAnsiTheme="minorHAnsi" w:cstheme="minorHAnsi"/>
        </w:rPr>
        <w:t>Through Shropshire’s Joint Strategic Needs Assessment the four key issues affecting the health of the population where identified as;</w:t>
      </w:r>
    </w:p>
    <w:p w:rsidR="001C1F35" w:rsidRDefault="001C1F35" w:rsidP="001C1F35">
      <w:pPr>
        <w:pStyle w:val="ListParagraph"/>
        <w:numPr>
          <w:ilvl w:val="0"/>
          <w:numId w:val="19"/>
        </w:numPr>
        <w:jc w:val="both"/>
        <w:rPr>
          <w:rFonts w:asciiTheme="minorHAnsi" w:hAnsiTheme="minorHAnsi" w:cstheme="minorHAnsi"/>
        </w:rPr>
      </w:pPr>
      <w:r>
        <w:rPr>
          <w:rFonts w:asciiTheme="minorHAnsi" w:hAnsiTheme="minorHAnsi" w:cstheme="minorHAnsi"/>
        </w:rPr>
        <w:t>Ageing population</w:t>
      </w:r>
    </w:p>
    <w:p w:rsidR="001C1F35" w:rsidRDefault="001C1F35" w:rsidP="001C1F35">
      <w:pPr>
        <w:pStyle w:val="ListParagraph"/>
        <w:numPr>
          <w:ilvl w:val="0"/>
          <w:numId w:val="19"/>
        </w:numPr>
        <w:jc w:val="both"/>
        <w:rPr>
          <w:rFonts w:asciiTheme="minorHAnsi" w:hAnsiTheme="minorHAnsi" w:cstheme="minorHAnsi"/>
        </w:rPr>
      </w:pPr>
      <w:r>
        <w:rPr>
          <w:rFonts w:asciiTheme="minorHAnsi" w:hAnsiTheme="minorHAnsi" w:cstheme="minorHAnsi"/>
        </w:rPr>
        <w:t>Health inequalities</w:t>
      </w:r>
    </w:p>
    <w:p w:rsidR="001C1F35" w:rsidRDefault="001C1F35" w:rsidP="001C1F35">
      <w:pPr>
        <w:pStyle w:val="ListParagraph"/>
        <w:numPr>
          <w:ilvl w:val="0"/>
          <w:numId w:val="19"/>
        </w:numPr>
        <w:jc w:val="both"/>
        <w:rPr>
          <w:rFonts w:asciiTheme="minorHAnsi" w:hAnsiTheme="minorHAnsi" w:cstheme="minorHAnsi"/>
        </w:rPr>
      </w:pPr>
      <w:r>
        <w:rPr>
          <w:rFonts w:asciiTheme="minorHAnsi" w:hAnsiTheme="minorHAnsi" w:cstheme="minorHAnsi"/>
        </w:rPr>
        <w:t>Lifestyle risk factors to health</w:t>
      </w:r>
    </w:p>
    <w:p w:rsidR="001C1F35" w:rsidRPr="00A77439" w:rsidRDefault="001C1F35" w:rsidP="001C1F35">
      <w:pPr>
        <w:pStyle w:val="ListParagraph"/>
        <w:numPr>
          <w:ilvl w:val="0"/>
          <w:numId w:val="19"/>
        </w:numPr>
        <w:jc w:val="both"/>
        <w:rPr>
          <w:rFonts w:asciiTheme="minorHAnsi" w:hAnsiTheme="minorHAnsi" w:cstheme="minorHAnsi"/>
        </w:rPr>
      </w:pPr>
      <w:r>
        <w:rPr>
          <w:rFonts w:asciiTheme="minorHAnsi" w:hAnsiTheme="minorHAnsi" w:cstheme="minorHAnsi"/>
        </w:rPr>
        <w:t>Long term conditions and non-communicable disease</w:t>
      </w:r>
    </w:p>
    <w:p w:rsidR="001C1F35" w:rsidRDefault="001C1F35" w:rsidP="001C1F35">
      <w:pPr>
        <w:rPr>
          <w:b/>
          <w:i/>
        </w:rPr>
      </w:pPr>
    </w:p>
    <w:p w:rsidR="001C1F35" w:rsidRPr="0050263B" w:rsidRDefault="001C1F35" w:rsidP="001C1F35">
      <w:pPr>
        <w:rPr>
          <w:i/>
          <w:u w:val="single"/>
        </w:rPr>
      </w:pPr>
      <w:r w:rsidRPr="0050263B">
        <w:rPr>
          <w:i/>
          <w:u w:val="single"/>
        </w:rPr>
        <w:t>Deprivation</w:t>
      </w:r>
    </w:p>
    <w:p w:rsidR="001C1F35" w:rsidRDefault="001C1F35" w:rsidP="001C1F35">
      <w:pPr>
        <w:jc w:val="both"/>
        <w:rPr>
          <w:rFonts w:asciiTheme="minorHAnsi" w:hAnsiTheme="minorHAnsi" w:cstheme="minorHAnsi"/>
        </w:rPr>
      </w:pPr>
      <w:r w:rsidRPr="00A77439">
        <w:rPr>
          <w:rFonts w:asciiTheme="minorHAnsi" w:hAnsiTheme="minorHAnsi" w:cstheme="minorHAnsi"/>
        </w:rPr>
        <w:t xml:space="preserve">Shropshire has a less deprived population profile compared to England, ranking 107 out of 152.  Shropshire has nine lower super output areas that fall within the 20% most deprived areas in England, </w:t>
      </w:r>
      <w:r>
        <w:rPr>
          <w:rFonts w:asciiTheme="minorHAnsi" w:hAnsiTheme="minorHAnsi" w:cstheme="minorHAnsi"/>
        </w:rPr>
        <w:t>which are located within the urban areas of the county.  One of those areas falls within the 10% most deprived in England.</w:t>
      </w:r>
    </w:p>
    <w:p w:rsidR="001C1F35" w:rsidRPr="00191045" w:rsidRDefault="001C1F35" w:rsidP="001C1F35">
      <w:pPr>
        <w:jc w:val="both"/>
        <w:rPr>
          <w:rFonts w:asciiTheme="minorHAnsi" w:hAnsiTheme="minorHAnsi" w:cstheme="minorHAnsi"/>
        </w:rPr>
      </w:pPr>
      <w:r>
        <w:rPr>
          <w:noProof/>
          <w:lang w:eastAsia="en-GB" w:bidi="ar-SA"/>
        </w:rPr>
        <w:drawing>
          <wp:inline distT="0" distB="0" distL="0" distR="0" wp14:anchorId="6807DF66" wp14:editId="1112484A">
            <wp:extent cx="6486525" cy="2971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124" t="6745" r="963" b="1702"/>
                    <a:stretch/>
                  </pic:blipFill>
                  <pic:spPr bwMode="auto">
                    <a:xfrm>
                      <a:off x="0" y="0"/>
                      <a:ext cx="6496936" cy="2976570"/>
                    </a:xfrm>
                    <a:prstGeom prst="rect">
                      <a:avLst/>
                    </a:prstGeom>
                    <a:ln>
                      <a:noFill/>
                    </a:ln>
                    <a:extLst>
                      <a:ext uri="{53640926-AAD7-44D8-BBD7-CCE9431645EC}">
                        <a14:shadowObscured xmlns:a14="http://schemas.microsoft.com/office/drawing/2010/main"/>
                      </a:ext>
                    </a:extLst>
                  </pic:spPr>
                </pic:pic>
              </a:graphicData>
            </a:graphic>
          </wp:inline>
        </w:drawing>
      </w:r>
    </w:p>
    <w:p w:rsidR="001C1F35" w:rsidRPr="0050263B" w:rsidRDefault="001C1F35" w:rsidP="001C1F35">
      <w:pPr>
        <w:jc w:val="both"/>
        <w:rPr>
          <w:rFonts w:asciiTheme="minorHAnsi" w:hAnsiTheme="minorHAnsi" w:cstheme="minorHAnsi"/>
          <w:u w:val="single"/>
        </w:rPr>
      </w:pPr>
      <w:r w:rsidRPr="0050263B">
        <w:rPr>
          <w:rFonts w:asciiTheme="minorHAnsi" w:hAnsiTheme="minorHAnsi" w:cstheme="minorHAnsi"/>
          <w:i/>
          <w:u w:val="single"/>
        </w:rPr>
        <w:t>Physical Activity</w:t>
      </w:r>
    </w:p>
    <w:p w:rsidR="001C1F35" w:rsidRPr="00F46A09" w:rsidRDefault="001C1F35" w:rsidP="001C1F35">
      <w:pPr>
        <w:jc w:val="both"/>
        <w:rPr>
          <w:rFonts w:asciiTheme="minorHAnsi" w:hAnsiTheme="minorHAnsi" w:cstheme="minorHAnsi"/>
        </w:rPr>
      </w:pPr>
      <w:r w:rsidRPr="00F46A09">
        <w:rPr>
          <w:rFonts w:asciiTheme="minorHAnsi" w:hAnsiTheme="minorHAnsi" w:cstheme="minorHAnsi"/>
        </w:rPr>
        <w:t>An active lifestyle is important in reducing and preventing diseases such as musculoskeletal conditions</w:t>
      </w:r>
      <w:r>
        <w:rPr>
          <w:rFonts w:asciiTheme="minorHAnsi" w:hAnsiTheme="minorHAnsi" w:cstheme="minorHAnsi"/>
        </w:rPr>
        <w:t>, 16.1% of people aged over 16 years in Shropshire were moderately physically active for at least 30 minutes on three days per week, similar to the national figure of 16.6% However, lifestyle surveys highlight that physical activity in Shropshire decreases with age, with people living in the most deprived areas less likely to be physically active than those in more affluent areas.</w:t>
      </w:r>
      <w:r w:rsidRPr="00F46A09">
        <w:rPr>
          <w:rFonts w:asciiTheme="minorHAnsi" w:hAnsiTheme="minorHAnsi" w:cstheme="minorHAnsi"/>
        </w:rPr>
        <w:t xml:space="preserve"> </w:t>
      </w:r>
    </w:p>
    <w:p w:rsidR="001C1F35" w:rsidRPr="00191045" w:rsidRDefault="001C1F35" w:rsidP="001C1F35">
      <w:pPr>
        <w:jc w:val="both"/>
        <w:rPr>
          <w:rFonts w:asciiTheme="minorHAnsi" w:hAnsiTheme="minorHAnsi" w:cstheme="minorHAnsi"/>
        </w:rPr>
      </w:pPr>
      <w:r w:rsidRPr="00F46A09">
        <w:rPr>
          <w:rFonts w:asciiTheme="minorHAnsi" w:hAnsiTheme="minorHAnsi" w:cstheme="minorHAnsi"/>
        </w:rPr>
        <w:t>Lack of physical activity increases the risk of poor health outcomes such as coronary heart disease (CHD), stroke, type 2 diabetes, depression, dementia, some cancers and increased risk of falls and hip fractures in older adults.</w:t>
      </w:r>
    </w:p>
    <w:p w:rsidR="001C1F35" w:rsidRPr="0050263B" w:rsidRDefault="001C1F35" w:rsidP="001C1F35">
      <w:pPr>
        <w:jc w:val="both"/>
        <w:rPr>
          <w:rFonts w:asciiTheme="minorHAnsi" w:hAnsiTheme="minorHAnsi" w:cstheme="minorHAnsi"/>
          <w:i/>
          <w:u w:val="single"/>
        </w:rPr>
      </w:pPr>
      <w:r w:rsidRPr="0050263B">
        <w:rPr>
          <w:rFonts w:asciiTheme="minorHAnsi" w:hAnsiTheme="minorHAnsi" w:cstheme="minorHAnsi"/>
          <w:i/>
          <w:u w:val="single"/>
        </w:rPr>
        <w:t>Weight</w:t>
      </w:r>
    </w:p>
    <w:p w:rsidR="001C1F35" w:rsidRPr="00F46A09" w:rsidRDefault="001C1F35" w:rsidP="001C1F35">
      <w:pPr>
        <w:autoSpaceDE w:val="0"/>
        <w:autoSpaceDN w:val="0"/>
        <w:adjustRightInd w:val="0"/>
        <w:rPr>
          <w:rFonts w:cs="Arial"/>
          <w:lang w:bidi="ar-SA"/>
        </w:rPr>
      </w:pPr>
      <w:r w:rsidRPr="00F46A09">
        <w:rPr>
          <w:rFonts w:asciiTheme="minorHAnsi" w:hAnsiTheme="minorHAnsi" w:cstheme="minorHAnsi"/>
        </w:rPr>
        <w:t xml:space="preserve">Obesity prevalence in Shropshire is similar to national figures and accounts for a large and growing burden of disease.  </w:t>
      </w:r>
      <w:r w:rsidRPr="00F46A09">
        <w:rPr>
          <w:rFonts w:cs="Arial"/>
          <w:lang w:bidi="ar-SA"/>
        </w:rPr>
        <w:t>Obesity is not spread equally throughout the population and inequalities exist, for example people in older age groups and those living in the most deprived areas of Shropshire are more likely to be obese than the average. As there is an ageing population in Shropshire, obesity is likely to increase in line with this. With Shropshire being a relatively affluent county with fewer areas of disadvantage the fact that there are similar levels of obesity to the national average is a matter of concern.</w:t>
      </w:r>
    </w:p>
    <w:p w:rsidR="001C1F35" w:rsidRPr="0050263B" w:rsidRDefault="001C1F35" w:rsidP="001C1F35">
      <w:pPr>
        <w:jc w:val="both"/>
        <w:rPr>
          <w:rFonts w:asciiTheme="minorHAnsi" w:hAnsiTheme="minorHAnsi" w:cstheme="minorHAnsi"/>
          <w:i/>
          <w:u w:val="single"/>
        </w:rPr>
      </w:pPr>
      <w:r w:rsidRPr="0050263B">
        <w:rPr>
          <w:rFonts w:asciiTheme="minorHAnsi" w:hAnsiTheme="minorHAnsi" w:cstheme="minorHAnsi"/>
          <w:i/>
          <w:u w:val="single"/>
        </w:rPr>
        <w:t>Falls</w:t>
      </w:r>
    </w:p>
    <w:p w:rsidR="001C1F35" w:rsidRPr="008B0FB2" w:rsidRDefault="001C1F35" w:rsidP="001C1F35">
      <w:pPr>
        <w:autoSpaceDE w:val="0"/>
        <w:autoSpaceDN w:val="0"/>
        <w:adjustRightInd w:val="0"/>
        <w:rPr>
          <w:rFonts w:cs="Arial"/>
          <w:lang w:bidi="ar-SA"/>
        </w:rPr>
      </w:pPr>
      <w:r w:rsidRPr="008B0FB2">
        <w:rPr>
          <w:rFonts w:cs="Arial"/>
          <w:lang w:bidi="ar-SA"/>
        </w:rPr>
        <w:t xml:space="preserve">One in three over </w:t>
      </w:r>
      <w:proofErr w:type="spellStart"/>
      <w:r w:rsidRPr="008B0FB2">
        <w:rPr>
          <w:rFonts w:cs="Arial"/>
          <w:lang w:bidi="ar-SA"/>
        </w:rPr>
        <w:t>65s</w:t>
      </w:r>
      <w:proofErr w:type="spellEnd"/>
      <w:r w:rsidRPr="008B0FB2">
        <w:rPr>
          <w:rFonts w:cs="Arial"/>
          <w:lang w:bidi="ar-SA"/>
        </w:rPr>
        <w:t xml:space="preserve"> and one in two over </w:t>
      </w:r>
      <w:proofErr w:type="spellStart"/>
      <w:r w:rsidRPr="008B0FB2">
        <w:rPr>
          <w:rFonts w:cs="Arial"/>
          <w:lang w:bidi="ar-SA"/>
        </w:rPr>
        <w:t>80s</w:t>
      </w:r>
      <w:proofErr w:type="spellEnd"/>
      <w:r w:rsidRPr="008B0FB2">
        <w:rPr>
          <w:rFonts w:cs="Arial"/>
          <w:lang w:bidi="ar-SA"/>
        </w:rPr>
        <w:t xml:space="preserve"> fall each year. Injuries sustained from falls are one of the most common causes of death in people aged 75 years old and over. There is a high possibility for people who have fallen to have repeated falls after an initial fall. Aside from increased risk of death as a result of falling, there is also an increased risk of disability, loss of</w:t>
      </w:r>
      <w:r>
        <w:rPr>
          <w:rFonts w:cs="Arial"/>
          <w:lang w:bidi="ar-SA"/>
        </w:rPr>
        <w:t xml:space="preserve"> </w:t>
      </w:r>
      <w:r w:rsidRPr="008B0FB2">
        <w:rPr>
          <w:rFonts w:cs="Arial"/>
          <w:lang w:bidi="ar-SA"/>
        </w:rPr>
        <w:t xml:space="preserve">self-confidence and reduced quality of life. There </w:t>
      </w:r>
      <w:r w:rsidRPr="008B0FB2">
        <w:rPr>
          <w:rFonts w:cs="Arial"/>
          <w:lang w:bidi="ar-SA"/>
        </w:rPr>
        <w:lastRenderedPageBreak/>
        <w:t xml:space="preserve">are many risk factors for falls in older people including medication, reduced strength and balance, </w:t>
      </w:r>
      <w:r>
        <w:rPr>
          <w:rFonts w:cs="Arial"/>
          <w:lang w:bidi="ar-SA"/>
        </w:rPr>
        <w:t>d</w:t>
      </w:r>
      <w:r w:rsidRPr="008B0FB2">
        <w:rPr>
          <w:rFonts w:cs="Arial"/>
          <w:lang w:bidi="ar-SA"/>
        </w:rPr>
        <w:t>ementia, acute and chronic medical conditions, alcohol misuse, poor vision, inappropriate footwear and environmental factors. Osteoporosis can potentially increase the risk of a fall and result in serious injuries such as</w:t>
      </w:r>
      <w:r>
        <w:rPr>
          <w:rFonts w:cs="Arial"/>
          <w:lang w:bidi="ar-SA"/>
        </w:rPr>
        <w:t xml:space="preserve"> </w:t>
      </w:r>
      <w:r w:rsidRPr="008B0FB2">
        <w:rPr>
          <w:rFonts w:cs="Arial"/>
          <w:lang w:bidi="ar-SA"/>
        </w:rPr>
        <w:t>fractured neck of femur.</w:t>
      </w:r>
    </w:p>
    <w:p w:rsidR="001C1F35" w:rsidRPr="008B0FB2" w:rsidRDefault="001C1F35" w:rsidP="001C1F35">
      <w:pPr>
        <w:autoSpaceDE w:val="0"/>
        <w:autoSpaceDN w:val="0"/>
        <w:adjustRightInd w:val="0"/>
        <w:rPr>
          <w:rFonts w:cs="Arial"/>
          <w:lang w:bidi="ar-SA"/>
        </w:rPr>
      </w:pPr>
      <w:r w:rsidRPr="008B0FB2">
        <w:rPr>
          <w:rFonts w:cs="Arial"/>
          <w:lang w:bidi="ar-SA"/>
        </w:rPr>
        <w:t>In Shropshire admissions to hospital from falls increase with age and there are significantly more admissions from females over the age of 75 years old. This is important due to the fact there are large numbers of people aged 75 year and over in Shropshire and the population in this age groups is expected to continue increasing.</w:t>
      </w:r>
    </w:p>
    <w:p w:rsidR="001C1F35" w:rsidRPr="0050263B" w:rsidRDefault="001C1F35" w:rsidP="001C1F35">
      <w:pPr>
        <w:jc w:val="both"/>
        <w:rPr>
          <w:rFonts w:asciiTheme="minorHAnsi" w:hAnsiTheme="minorHAnsi" w:cstheme="minorHAnsi"/>
          <w:u w:val="single"/>
        </w:rPr>
      </w:pPr>
      <w:r w:rsidRPr="0050263B">
        <w:rPr>
          <w:rFonts w:asciiTheme="minorHAnsi" w:hAnsiTheme="minorHAnsi" w:cstheme="minorHAnsi"/>
          <w:i/>
          <w:u w:val="single"/>
        </w:rPr>
        <w:t>Dementia</w:t>
      </w:r>
    </w:p>
    <w:p w:rsidR="001C1F35" w:rsidRDefault="001C1F35" w:rsidP="001C1F35">
      <w:pPr>
        <w:autoSpaceDE w:val="0"/>
        <w:autoSpaceDN w:val="0"/>
        <w:adjustRightInd w:val="0"/>
        <w:rPr>
          <w:rFonts w:cs="Arial"/>
          <w:lang w:bidi="ar-SA"/>
        </w:rPr>
      </w:pPr>
      <w:r w:rsidRPr="00F46A09">
        <w:rPr>
          <w:rFonts w:cs="Arial"/>
          <w:lang w:bidi="ar-SA"/>
        </w:rPr>
        <w:t>Most people affected by dementia area age 65 years and over and the likelihood of having dementia increases with age. This is important locally due to the fact Shropshire has a higher proportion of older people than the national average and the population aged 65 years and over is expected to continue increasing.</w:t>
      </w:r>
    </w:p>
    <w:p w:rsidR="001C1F35" w:rsidRDefault="001C1F35" w:rsidP="001C1F35">
      <w:pPr>
        <w:autoSpaceDE w:val="0"/>
        <w:autoSpaceDN w:val="0"/>
        <w:adjustRightInd w:val="0"/>
        <w:rPr>
          <w:rFonts w:cs="Arial"/>
          <w:lang w:bidi="ar-SA"/>
        </w:rPr>
      </w:pPr>
      <w:r w:rsidRPr="00F46A09">
        <w:rPr>
          <w:rFonts w:cs="Arial"/>
          <w:lang w:bidi="ar-SA"/>
        </w:rPr>
        <w:t>In Shropshire it is thought that just over 7% of people aged 65 years and over have dementia, the figures are higher for women (8.5%) than men (5.5%). This figure is expected to increase to 7.5% for all people aged 65 and over by 2021. The expected increase in Shropshire is likely to be at a faster pace than for the expected increase in England overall. Prevalence estimates for dementia are thought to be more than double the recorded rate in Shropshire.</w:t>
      </w:r>
    </w:p>
    <w:p w:rsidR="001C1F35" w:rsidRPr="0050263B" w:rsidRDefault="001C1F35" w:rsidP="001C1F35">
      <w:pPr>
        <w:jc w:val="both"/>
        <w:rPr>
          <w:rFonts w:asciiTheme="minorHAnsi" w:hAnsiTheme="minorHAnsi" w:cstheme="minorHAnsi"/>
          <w:u w:val="single"/>
        </w:rPr>
      </w:pPr>
      <w:r w:rsidRPr="0050263B">
        <w:rPr>
          <w:rFonts w:asciiTheme="minorHAnsi" w:hAnsiTheme="minorHAnsi" w:cstheme="minorHAnsi"/>
          <w:i/>
          <w:u w:val="single"/>
        </w:rPr>
        <w:t>Cancer</w:t>
      </w:r>
    </w:p>
    <w:p w:rsidR="001C1F35" w:rsidRPr="00F46A09" w:rsidRDefault="001C1F35" w:rsidP="001C1F35">
      <w:pPr>
        <w:autoSpaceDE w:val="0"/>
        <w:autoSpaceDN w:val="0"/>
        <w:adjustRightInd w:val="0"/>
        <w:rPr>
          <w:rFonts w:cs="Arial"/>
          <w:lang w:bidi="ar-SA"/>
        </w:rPr>
      </w:pPr>
      <w:r w:rsidRPr="00F46A09">
        <w:rPr>
          <w:rFonts w:asciiTheme="minorHAnsi" w:hAnsiTheme="minorHAnsi" w:cstheme="minorHAnsi"/>
        </w:rPr>
        <w:t xml:space="preserve">Cancer is the second most common cause of death in Shropshire accounting for 27% of deaths annually.  </w:t>
      </w:r>
      <w:r w:rsidRPr="00F46A09">
        <w:rPr>
          <w:rFonts w:cs="Arial"/>
          <w:lang w:bidi="ar-SA"/>
        </w:rPr>
        <w:t>In Shropshire there is a similar premature cancer mortality rate compared to the national figures and overall premature mortality has declined in the last two decades.</w:t>
      </w:r>
    </w:p>
    <w:p w:rsidR="001C1F35" w:rsidRPr="00CD291F" w:rsidRDefault="001C1F35" w:rsidP="00023FC6">
      <w:pPr>
        <w:pStyle w:val="BodyText"/>
        <w:rPr>
          <w:i/>
        </w:rPr>
      </w:pPr>
      <w:r w:rsidRPr="00CD291F">
        <w:rPr>
          <w:i/>
        </w:rPr>
        <w:t>Financial Challenges</w:t>
      </w:r>
    </w:p>
    <w:p w:rsidR="001C1F35" w:rsidRDefault="001C1F35" w:rsidP="001C1F35">
      <w:pPr>
        <w:autoSpaceDE w:val="0"/>
        <w:autoSpaceDN w:val="0"/>
        <w:adjustRightInd w:val="0"/>
        <w:rPr>
          <w:rFonts w:asciiTheme="majorHAnsi" w:hAnsiTheme="majorHAnsi" w:cstheme="majorHAnsi"/>
          <w:lang w:bidi="ar-SA"/>
        </w:rPr>
      </w:pPr>
      <w:r>
        <w:t xml:space="preserve">For the year ending 2016/17 Shropshire CCG had </w:t>
      </w:r>
      <w:r w:rsidRPr="00773A00">
        <w:rPr>
          <w:rFonts w:asciiTheme="majorHAnsi" w:hAnsiTheme="majorHAnsi" w:cstheme="majorHAnsi"/>
          <w:lang w:bidi="ar-SA"/>
        </w:rPr>
        <w:t>a very challengin</w:t>
      </w:r>
      <w:r>
        <w:rPr>
          <w:rFonts w:asciiTheme="majorHAnsi" w:hAnsiTheme="majorHAnsi" w:cstheme="majorHAnsi"/>
          <w:lang w:bidi="ar-SA"/>
        </w:rPr>
        <w:t xml:space="preserve">g previous 12-24 months, with a </w:t>
      </w:r>
      <w:r w:rsidRPr="00773A00">
        <w:rPr>
          <w:rFonts w:asciiTheme="majorHAnsi" w:hAnsiTheme="majorHAnsi" w:cstheme="majorHAnsi"/>
          <w:lang w:bidi="ar-SA"/>
        </w:rPr>
        <w:t>deteriorating financial position and entry into both special measures and legal directions.</w:t>
      </w:r>
      <w:r>
        <w:rPr>
          <w:rFonts w:asciiTheme="majorHAnsi" w:hAnsiTheme="majorHAnsi" w:cstheme="majorHAnsi"/>
          <w:lang w:bidi="ar-SA"/>
        </w:rPr>
        <w:t xml:space="preserve"> </w:t>
      </w:r>
      <w:r w:rsidRPr="00773A00">
        <w:rPr>
          <w:rFonts w:asciiTheme="majorHAnsi" w:hAnsiTheme="majorHAnsi" w:cstheme="majorHAnsi"/>
          <w:lang w:bidi="ar-SA"/>
        </w:rPr>
        <w:t>This has seen a number of accountable officers join and leave the organisation, which</w:t>
      </w:r>
      <w:r>
        <w:rPr>
          <w:rFonts w:asciiTheme="majorHAnsi" w:hAnsiTheme="majorHAnsi" w:cstheme="majorHAnsi"/>
          <w:lang w:bidi="ar-SA"/>
        </w:rPr>
        <w:t xml:space="preserve"> </w:t>
      </w:r>
      <w:r w:rsidRPr="00773A00">
        <w:rPr>
          <w:rFonts w:asciiTheme="majorHAnsi" w:hAnsiTheme="majorHAnsi" w:cstheme="majorHAnsi"/>
          <w:lang w:bidi="ar-SA"/>
        </w:rPr>
        <w:t>remains with a significant recurrent and cumulative deficit, which will need to be addressed</w:t>
      </w:r>
      <w:r>
        <w:rPr>
          <w:rFonts w:asciiTheme="majorHAnsi" w:hAnsiTheme="majorHAnsi" w:cstheme="majorHAnsi"/>
          <w:lang w:bidi="ar-SA"/>
        </w:rPr>
        <w:t xml:space="preserve"> </w:t>
      </w:r>
      <w:r w:rsidRPr="00773A00">
        <w:rPr>
          <w:rFonts w:asciiTheme="majorHAnsi" w:hAnsiTheme="majorHAnsi" w:cstheme="majorHAnsi"/>
          <w:lang w:bidi="ar-SA"/>
        </w:rPr>
        <w:t>going forward.</w:t>
      </w:r>
      <w:r>
        <w:rPr>
          <w:rFonts w:asciiTheme="majorHAnsi" w:hAnsiTheme="majorHAnsi" w:cstheme="majorHAnsi"/>
          <w:lang w:bidi="ar-SA"/>
        </w:rPr>
        <w:t xml:space="preserve">  The CCG has developed a</w:t>
      </w:r>
      <w:r w:rsidRPr="00773A00">
        <w:rPr>
          <w:rFonts w:asciiTheme="majorHAnsi" w:hAnsiTheme="majorHAnsi" w:cstheme="majorHAnsi"/>
          <w:lang w:bidi="ar-SA"/>
        </w:rPr>
        <w:t xml:space="preserve"> Financial Recovery Plan that will seek to return the CCG to a recurrent balance</w:t>
      </w:r>
      <w:r>
        <w:rPr>
          <w:rFonts w:asciiTheme="majorHAnsi" w:hAnsiTheme="majorHAnsi" w:cstheme="majorHAnsi"/>
          <w:lang w:bidi="ar-SA"/>
        </w:rPr>
        <w:t xml:space="preserve"> </w:t>
      </w:r>
      <w:r w:rsidRPr="00773A00">
        <w:rPr>
          <w:rFonts w:asciiTheme="majorHAnsi" w:hAnsiTheme="majorHAnsi" w:cstheme="majorHAnsi"/>
          <w:lang w:bidi="ar-SA"/>
        </w:rPr>
        <w:t>over a number of years.</w:t>
      </w:r>
    </w:p>
    <w:p w:rsidR="001C1F35" w:rsidRPr="00773A00" w:rsidRDefault="001C1F35" w:rsidP="001C1F35">
      <w:pPr>
        <w:autoSpaceDE w:val="0"/>
        <w:autoSpaceDN w:val="0"/>
        <w:adjustRightInd w:val="0"/>
        <w:rPr>
          <w:rFonts w:asciiTheme="majorHAnsi" w:hAnsiTheme="majorHAnsi" w:cstheme="majorHAnsi"/>
          <w:lang w:bidi="ar-SA"/>
        </w:rPr>
      </w:pPr>
      <w:r w:rsidRPr="00773A00">
        <w:rPr>
          <w:rFonts w:asciiTheme="majorHAnsi" w:hAnsiTheme="majorHAnsi" w:cstheme="majorHAnsi"/>
          <w:lang w:bidi="ar-SA"/>
        </w:rPr>
        <w:t>The 2016/17 deficit for Shropshire CCG was £25.98 million.  It should be noted that this year’s deficit, when added to the deficit from 2015-16 of £</w:t>
      </w:r>
      <w:proofErr w:type="spellStart"/>
      <w:r w:rsidRPr="00773A00">
        <w:rPr>
          <w:rFonts w:asciiTheme="majorHAnsi" w:hAnsiTheme="majorHAnsi" w:cstheme="majorHAnsi"/>
          <w:lang w:bidi="ar-SA"/>
        </w:rPr>
        <w:t>10.89m</w:t>
      </w:r>
      <w:proofErr w:type="spellEnd"/>
      <w:r w:rsidRPr="00773A00">
        <w:rPr>
          <w:rFonts w:asciiTheme="majorHAnsi" w:hAnsiTheme="majorHAnsi" w:cstheme="majorHAnsi"/>
          <w:lang w:bidi="ar-SA"/>
        </w:rPr>
        <w:t>, results in a cumulative deficit of £</w:t>
      </w:r>
      <w:proofErr w:type="spellStart"/>
      <w:r w:rsidRPr="00773A00">
        <w:rPr>
          <w:rFonts w:asciiTheme="majorHAnsi" w:hAnsiTheme="majorHAnsi" w:cstheme="majorHAnsi"/>
          <w:lang w:bidi="ar-SA"/>
        </w:rPr>
        <w:t>32.65m</w:t>
      </w:r>
      <w:proofErr w:type="spellEnd"/>
      <w:r w:rsidRPr="00773A00">
        <w:rPr>
          <w:rFonts w:asciiTheme="majorHAnsi" w:hAnsiTheme="majorHAnsi" w:cstheme="majorHAnsi"/>
          <w:lang w:bidi="ar-SA"/>
        </w:rPr>
        <w:t>.</w:t>
      </w:r>
    </w:p>
    <w:p w:rsidR="001C1F35" w:rsidRPr="00773A00" w:rsidRDefault="001C1F35" w:rsidP="001C1F35">
      <w:pPr>
        <w:autoSpaceDE w:val="0"/>
        <w:autoSpaceDN w:val="0"/>
        <w:adjustRightInd w:val="0"/>
        <w:rPr>
          <w:rFonts w:asciiTheme="majorHAnsi" w:hAnsiTheme="majorHAnsi" w:cstheme="majorHAnsi"/>
        </w:rPr>
      </w:pPr>
      <w:r w:rsidRPr="00773A00">
        <w:rPr>
          <w:rFonts w:asciiTheme="majorHAnsi" w:hAnsiTheme="majorHAnsi" w:cstheme="majorHAnsi"/>
          <w:lang w:bidi="ar-SA"/>
        </w:rPr>
        <w:t>In both Shropshire and Telford &amp; Wrekin, demand for health and social care services</w:t>
      </w:r>
      <w:r>
        <w:rPr>
          <w:rFonts w:asciiTheme="majorHAnsi" w:hAnsiTheme="majorHAnsi" w:cstheme="majorHAnsi"/>
          <w:lang w:bidi="ar-SA"/>
        </w:rPr>
        <w:t xml:space="preserve"> </w:t>
      </w:r>
      <w:r w:rsidRPr="00773A00">
        <w:rPr>
          <w:rFonts w:asciiTheme="majorHAnsi" w:hAnsiTheme="majorHAnsi" w:cstheme="majorHAnsi"/>
          <w:lang w:bidi="ar-SA"/>
        </w:rPr>
        <w:t>will outstrip the funds available by £131.4 million, by 2020/21.</w:t>
      </w:r>
    </w:p>
    <w:p w:rsidR="001C1F35" w:rsidRPr="00CD291F" w:rsidRDefault="001C1F35" w:rsidP="00023FC6">
      <w:pPr>
        <w:pStyle w:val="BodyText"/>
        <w:rPr>
          <w:i/>
        </w:rPr>
      </w:pPr>
      <w:r w:rsidRPr="00CD291F">
        <w:rPr>
          <w:i/>
        </w:rPr>
        <w:t>Clinical Quality Challenges</w:t>
      </w:r>
    </w:p>
    <w:p w:rsidR="001C1F35" w:rsidRDefault="001C1F35" w:rsidP="001C1F35">
      <w:r w:rsidRPr="008A26D7">
        <w:t>In terms of referral to treatment for non-urgent consultant led services</w:t>
      </w:r>
      <w:r>
        <w:t>, at the end of March 2017, Shropshire achieved 88.65 per cent of patients waiting under 18 weeks for treatment.  There were nine Shropshire patients that had been waiting over 52 weeks for treatment.  99.7 per cent of patients waited less than six weeks for diagnostics.</w:t>
      </w:r>
    </w:p>
    <w:p w:rsidR="001C1F35" w:rsidRDefault="001C1F35" w:rsidP="001C1F35">
      <w:pPr>
        <w:autoSpaceDE w:val="0"/>
        <w:autoSpaceDN w:val="0"/>
        <w:adjustRightInd w:val="0"/>
        <w:rPr>
          <w:rFonts w:asciiTheme="majorHAnsi" w:hAnsiTheme="majorHAnsi" w:cstheme="majorHAnsi"/>
          <w:lang w:bidi="ar-SA"/>
        </w:rPr>
      </w:pPr>
      <w:r>
        <w:t xml:space="preserve">Shropshire did not meet the recovery trajectory submitted for </w:t>
      </w:r>
      <w:proofErr w:type="spellStart"/>
      <w:r>
        <w:t>A&amp;E</w:t>
      </w:r>
      <w:proofErr w:type="spellEnd"/>
      <w:r>
        <w:t xml:space="preserve"> </w:t>
      </w:r>
      <w:proofErr w:type="gramStart"/>
      <w:r>
        <w:t>waits,</w:t>
      </w:r>
      <w:proofErr w:type="gramEnd"/>
      <w:r>
        <w:t xml:space="preserve"> however there was </w:t>
      </w:r>
      <w:r w:rsidRPr="008A26D7">
        <w:rPr>
          <w:rFonts w:asciiTheme="majorHAnsi" w:hAnsiTheme="majorHAnsi" w:cstheme="majorHAnsi"/>
          <w:lang w:bidi="ar-SA"/>
        </w:rPr>
        <w:t xml:space="preserve">improvement toward the end of the financial year with 81.6 per cent of </w:t>
      </w:r>
      <w:proofErr w:type="spellStart"/>
      <w:r w:rsidRPr="008A26D7">
        <w:rPr>
          <w:rFonts w:asciiTheme="majorHAnsi" w:hAnsiTheme="majorHAnsi" w:cstheme="majorHAnsi"/>
          <w:lang w:bidi="ar-SA"/>
        </w:rPr>
        <w:t>A&amp;E</w:t>
      </w:r>
      <w:proofErr w:type="spellEnd"/>
      <w:r>
        <w:rPr>
          <w:rFonts w:asciiTheme="majorHAnsi" w:hAnsiTheme="majorHAnsi" w:cstheme="majorHAnsi"/>
          <w:lang w:bidi="ar-SA"/>
        </w:rPr>
        <w:t xml:space="preserve"> </w:t>
      </w:r>
      <w:r w:rsidRPr="008A26D7">
        <w:rPr>
          <w:rFonts w:asciiTheme="majorHAnsi" w:hAnsiTheme="majorHAnsi" w:cstheme="majorHAnsi"/>
          <w:lang w:bidi="ar-SA"/>
        </w:rPr>
        <w:t>attendances waiting less than 4 hours in March 2017.</w:t>
      </w:r>
    </w:p>
    <w:p w:rsidR="001C1F35" w:rsidRDefault="001C1F35" w:rsidP="001C1F35">
      <w:pPr>
        <w:autoSpaceDE w:val="0"/>
        <w:autoSpaceDN w:val="0"/>
        <w:adjustRightInd w:val="0"/>
        <w:rPr>
          <w:rFonts w:asciiTheme="majorHAnsi" w:hAnsiTheme="majorHAnsi" w:cstheme="majorHAnsi"/>
          <w:lang w:bidi="ar-SA"/>
        </w:rPr>
      </w:pPr>
      <w:r w:rsidRPr="008A26D7">
        <w:rPr>
          <w:rFonts w:asciiTheme="majorHAnsi" w:hAnsiTheme="majorHAnsi" w:cstheme="majorHAnsi"/>
          <w:lang w:bidi="ar-SA"/>
        </w:rPr>
        <w:lastRenderedPageBreak/>
        <w:t xml:space="preserve">Performance against the range of cancer targets </w:t>
      </w:r>
      <w:r>
        <w:rPr>
          <w:rFonts w:asciiTheme="majorHAnsi" w:hAnsiTheme="majorHAnsi" w:cstheme="majorHAnsi"/>
          <w:lang w:bidi="ar-SA"/>
        </w:rPr>
        <w:t>was</w:t>
      </w:r>
      <w:r w:rsidRPr="008A26D7">
        <w:rPr>
          <w:rFonts w:asciiTheme="majorHAnsi" w:hAnsiTheme="majorHAnsi" w:cstheme="majorHAnsi"/>
          <w:lang w:bidi="ar-SA"/>
        </w:rPr>
        <w:t xml:space="preserve"> generally good</w:t>
      </w:r>
      <w:r>
        <w:rPr>
          <w:rFonts w:asciiTheme="majorHAnsi" w:hAnsiTheme="majorHAnsi" w:cstheme="majorHAnsi"/>
          <w:lang w:bidi="ar-SA"/>
        </w:rPr>
        <w:t xml:space="preserve"> </w:t>
      </w:r>
      <w:r w:rsidRPr="008A26D7">
        <w:rPr>
          <w:rFonts w:asciiTheme="majorHAnsi" w:hAnsiTheme="majorHAnsi" w:cstheme="majorHAnsi"/>
          <w:lang w:bidi="ar-SA"/>
        </w:rPr>
        <w:t>throughout the year. With some exceptions in relation to two-week wait</w:t>
      </w:r>
      <w:r>
        <w:rPr>
          <w:rFonts w:asciiTheme="majorHAnsi" w:hAnsiTheme="majorHAnsi" w:cstheme="majorHAnsi"/>
          <w:lang w:bidi="ar-SA"/>
        </w:rPr>
        <w:t xml:space="preserve"> </w:t>
      </w:r>
      <w:r w:rsidRPr="008A26D7">
        <w:rPr>
          <w:rFonts w:asciiTheme="majorHAnsi" w:hAnsiTheme="majorHAnsi" w:cstheme="majorHAnsi"/>
          <w:lang w:bidi="ar-SA"/>
        </w:rPr>
        <w:t xml:space="preserve">targets for possible breast cancers and 62 day wait urgent </w:t>
      </w:r>
      <w:r>
        <w:rPr>
          <w:rFonts w:asciiTheme="majorHAnsi" w:hAnsiTheme="majorHAnsi" w:cstheme="majorHAnsi"/>
          <w:lang w:bidi="ar-SA"/>
        </w:rPr>
        <w:t>r</w:t>
      </w:r>
      <w:r w:rsidRPr="008A26D7">
        <w:rPr>
          <w:rFonts w:asciiTheme="majorHAnsi" w:hAnsiTheme="majorHAnsi" w:cstheme="majorHAnsi"/>
          <w:lang w:bidi="ar-SA"/>
        </w:rPr>
        <w:t>eferrals.</w:t>
      </w:r>
    </w:p>
    <w:p w:rsidR="001C1F35" w:rsidRDefault="001C1F35" w:rsidP="001C1F35">
      <w:pPr>
        <w:autoSpaceDE w:val="0"/>
        <w:autoSpaceDN w:val="0"/>
        <w:adjustRightInd w:val="0"/>
        <w:rPr>
          <w:rFonts w:asciiTheme="majorHAnsi" w:hAnsiTheme="majorHAnsi" w:cstheme="majorHAnsi"/>
          <w:lang w:bidi="ar-SA"/>
        </w:rPr>
      </w:pPr>
      <w:r w:rsidRPr="008A26D7">
        <w:rPr>
          <w:rFonts w:asciiTheme="majorHAnsi" w:hAnsiTheme="majorHAnsi" w:cstheme="majorHAnsi"/>
          <w:lang w:bidi="ar-SA"/>
        </w:rPr>
        <w:t xml:space="preserve">During 2016/17, there </w:t>
      </w:r>
      <w:r>
        <w:rPr>
          <w:rFonts w:asciiTheme="majorHAnsi" w:hAnsiTheme="majorHAnsi" w:cstheme="majorHAnsi"/>
          <w:lang w:bidi="ar-SA"/>
        </w:rPr>
        <w:t>was</w:t>
      </w:r>
      <w:r w:rsidRPr="008A26D7">
        <w:rPr>
          <w:rFonts w:asciiTheme="majorHAnsi" w:hAnsiTheme="majorHAnsi" w:cstheme="majorHAnsi"/>
          <w:lang w:bidi="ar-SA"/>
        </w:rPr>
        <w:t xml:space="preserve"> an increase in Never Events affecting </w:t>
      </w:r>
      <w:r>
        <w:rPr>
          <w:rFonts w:asciiTheme="majorHAnsi" w:hAnsiTheme="majorHAnsi" w:cstheme="majorHAnsi"/>
          <w:lang w:bidi="ar-SA"/>
        </w:rPr>
        <w:t xml:space="preserve">Shropshire </w:t>
      </w:r>
      <w:r w:rsidRPr="008A26D7">
        <w:rPr>
          <w:rFonts w:asciiTheme="majorHAnsi" w:hAnsiTheme="majorHAnsi" w:cstheme="majorHAnsi"/>
          <w:lang w:bidi="ar-SA"/>
        </w:rPr>
        <w:t>patients, compared to the previous year’s figures.</w:t>
      </w:r>
    </w:p>
    <w:p w:rsidR="001C1F35" w:rsidRPr="007F6F49" w:rsidRDefault="001C1F35" w:rsidP="001C1F35">
      <w:pPr>
        <w:autoSpaceDE w:val="0"/>
        <w:autoSpaceDN w:val="0"/>
        <w:adjustRightInd w:val="0"/>
        <w:rPr>
          <w:rFonts w:asciiTheme="majorHAnsi" w:hAnsiTheme="majorHAnsi" w:cstheme="majorHAnsi"/>
          <w:lang w:bidi="ar-SA"/>
        </w:rPr>
      </w:pPr>
      <w:r>
        <w:rPr>
          <w:rFonts w:asciiTheme="majorHAnsi" w:hAnsiTheme="majorHAnsi" w:cstheme="majorHAnsi"/>
          <w:lang w:bidi="ar-SA"/>
        </w:rPr>
        <w:t>Shropshire</w:t>
      </w:r>
      <w:r w:rsidRPr="004926B2">
        <w:rPr>
          <w:rFonts w:asciiTheme="majorHAnsi" w:hAnsiTheme="majorHAnsi" w:cstheme="majorHAnsi"/>
          <w:lang w:bidi="ar-SA"/>
        </w:rPr>
        <w:t xml:space="preserve"> </w:t>
      </w:r>
      <w:proofErr w:type="gramStart"/>
      <w:r w:rsidRPr="004926B2">
        <w:rPr>
          <w:rFonts w:asciiTheme="majorHAnsi" w:hAnsiTheme="majorHAnsi" w:cstheme="majorHAnsi"/>
          <w:lang w:bidi="ar-SA"/>
        </w:rPr>
        <w:t>have</w:t>
      </w:r>
      <w:proofErr w:type="gramEnd"/>
      <w:r w:rsidRPr="004926B2">
        <w:rPr>
          <w:rFonts w:asciiTheme="majorHAnsi" w:hAnsiTheme="majorHAnsi" w:cstheme="majorHAnsi"/>
          <w:lang w:bidi="ar-SA"/>
        </w:rPr>
        <w:t xml:space="preserve"> maintained low levels of MRSA blood stream infection and Clostridium</w:t>
      </w:r>
      <w:r>
        <w:rPr>
          <w:rFonts w:asciiTheme="majorHAnsi" w:hAnsiTheme="majorHAnsi" w:cstheme="majorHAnsi"/>
          <w:lang w:bidi="ar-SA"/>
        </w:rPr>
        <w:t xml:space="preserve"> </w:t>
      </w:r>
      <w:r w:rsidRPr="004926B2">
        <w:rPr>
          <w:rFonts w:asciiTheme="majorHAnsi" w:hAnsiTheme="majorHAnsi" w:cstheme="majorHAnsi"/>
          <w:lang w:bidi="ar-SA"/>
        </w:rPr>
        <w:t>Difficile infection. In 2015/16, and in 2016/17 (as at month 11), there were no</w:t>
      </w:r>
      <w:r>
        <w:rPr>
          <w:rFonts w:asciiTheme="majorHAnsi" w:hAnsiTheme="majorHAnsi" w:cstheme="majorHAnsi"/>
          <w:lang w:bidi="ar-SA"/>
        </w:rPr>
        <w:t xml:space="preserve"> </w:t>
      </w:r>
      <w:r w:rsidRPr="004926B2">
        <w:rPr>
          <w:rFonts w:asciiTheme="majorHAnsi" w:hAnsiTheme="majorHAnsi" w:cstheme="majorHAnsi"/>
          <w:lang w:bidi="ar-SA"/>
        </w:rPr>
        <w:t>incidences of MRSA reported at a CCG level. In 2015/16, 87 incidences of</w:t>
      </w:r>
      <w:r>
        <w:rPr>
          <w:rFonts w:asciiTheme="majorHAnsi" w:hAnsiTheme="majorHAnsi" w:cstheme="majorHAnsi"/>
          <w:lang w:bidi="ar-SA"/>
        </w:rPr>
        <w:t xml:space="preserve"> </w:t>
      </w:r>
      <w:r w:rsidRPr="004926B2">
        <w:rPr>
          <w:rFonts w:asciiTheme="majorHAnsi" w:hAnsiTheme="majorHAnsi" w:cstheme="majorHAnsi"/>
          <w:lang w:bidi="ar-SA"/>
        </w:rPr>
        <w:t xml:space="preserve">Clostridium Difficile were reported against an </w:t>
      </w:r>
      <w:r>
        <w:rPr>
          <w:rFonts w:asciiTheme="majorHAnsi" w:hAnsiTheme="majorHAnsi" w:cstheme="majorHAnsi"/>
          <w:lang w:bidi="ar-SA"/>
        </w:rPr>
        <w:t>objective of 73. As at month 11 (February 2016/17), there had</w:t>
      </w:r>
      <w:r w:rsidRPr="004926B2">
        <w:rPr>
          <w:rFonts w:asciiTheme="majorHAnsi" w:hAnsiTheme="majorHAnsi" w:cstheme="majorHAnsi"/>
          <w:lang w:bidi="ar-SA"/>
        </w:rPr>
        <w:t xml:space="preserve"> been 53 incidences reported agai</w:t>
      </w:r>
      <w:r w:rsidRPr="007F6F49">
        <w:rPr>
          <w:rFonts w:asciiTheme="majorHAnsi" w:hAnsiTheme="majorHAnsi" w:cstheme="majorHAnsi"/>
          <w:lang w:bidi="ar-SA"/>
        </w:rPr>
        <w:t>nst an objective of 73.</w:t>
      </w:r>
    </w:p>
    <w:p w:rsidR="001C1F35" w:rsidRPr="007F6F49" w:rsidRDefault="001C1F35" w:rsidP="00CD291F">
      <w:pPr>
        <w:pStyle w:val="Heading3"/>
      </w:pPr>
      <w:bookmarkStart w:id="38" w:name="_Toc506458206"/>
      <w:r w:rsidRPr="007F6F49">
        <w:t>Telford &amp; Wrekin</w:t>
      </w:r>
      <w:bookmarkEnd w:id="38"/>
    </w:p>
    <w:p w:rsidR="001C1F35" w:rsidRPr="0020014A" w:rsidRDefault="001C1F35" w:rsidP="001C1F35">
      <w:pPr>
        <w:jc w:val="both"/>
        <w:rPr>
          <w:rFonts w:asciiTheme="minorHAnsi" w:hAnsiTheme="minorHAnsi" w:cstheme="minorHAnsi"/>
        </w:rPr>
      </w:pPr>
      <w:r w:rsidRPr="007F6F49">
        <w:rPr>
          <w:rFonts w:asciiTheme="minorHAnsi" w:hAnsiTheme="minorHAnsi" w:cstheme="minorHAnsi"/>
        </w:rPr>
        <w:t>Telford &amp; Wrekin</w:t>
      </w:r>
      <w:r>
        <w:rPr>
          <w:rFonts w:asciiTheme="minorHAnsi" w:hAnsiTheme="minorHAnsi" w:cstheme="minorHAnsi"/>
        </w:rPr>
        <w:t xml:space="preserve"> (</w:t>
      </w:r>
      <w:proofErr w:type="spellStart"/>
      <w:r>
        <w:rPr>
          <w:rFonts w:asciiTheme="minorHAnsi" w:hAnsiTheme="minorHAnsi" w:cstheme="minorHAnsi"/>
        </w:rPr>
        <w:t>T&amp;W</w:t>
      </w:r>
      <w:proofErr w:type="spellEnd"/>
      <w:r>
        <w:rPr>
          <w:rFonts w:asciiTheme="minorHAnsi" w:hAnsiTheme="minorHAnsi" w:cstheme="minorHAnsi"/>
        </w:rPr>
        <w:t>)</w:t>
      </w:r>
      <w:r w:rsidRPr="007F6F49">
        <w:rPr>
          <w:rFonts w:asciiTheme="minorHAnsi" w:hAnsiTheme="minorHAnsi" w:cstheme="minorHAnsi"/>
        </w:rPr>
        <w:t xml:space="preserve"> has a population of circa 169,400 (2016),</w:t>
      </w:r>
      <w:r>
        <w:rPr>
          <w:rFonts w:asciiTheme="minorHAnsi" w:hAnsiTheme="minorHAnsi" w:cstheme="minorHAnsi"/>
        </w:rPr>
        <w:t xml:space="preserve"> conversely to Shropshire the population of </w:t>
      </w:r>
      <w:proofErr w:type="spellStart"/>
      <w:r>
        <w:rPr>
          <w:rFonts w:asciiTheme="minorHAnsi" w:hAnsiTheme="minorHAnsi" w:cstheme="minorHAnsi"/>
        </w:rPr>
        <w:t>T&amp;W</w:t>
      </w:r>
      <w:proofErr w:type="spellEnd"/>
      <w:r>
        <w:rPr>
          <w:rFonts w:asciiTheme="minorHAnsi" w:hAnsiTheme="minorHAnsi" w:cstheme="minorHAnsi"/>
        </w:rPr>
        <w:t xml:space="preserve"> is younger than the national average, similarly the fastest growth continues to be in the 65+ year old age groups</w:t>
      </w:r>
      <w:r w:rsidRPr="007F6F49">
        <w:rPr>
          <w:rFonts w:asciiTheme="minorHAnsi" w:hAnsiTheme="minorHAnsi" w:cstheme="minorHAnsi"/>
        </w:rPr>
        <w:t>.</w:t>
      </w:r>
      <w:r w:rsidRPr="007F6F49">
        <w:rPr>
          <w:rFonts w:asciiTheme="minorHAnsi" w:hAnsiTheme="minorHAnsi" w:cstheme="minorHAnsi"/>
          <w:highlight w:val="yellow"/>
        </w:rPr>
        <w:t xml:space="preserve">  </w:t>
      </w:r>
    </w:p>
    <w:p w:rsidR="001C1F35" w:rsidRDefault="001C1F35" w:rsidP="001C1F35">
      <w:pPr>
        <w:jc w:val="both"/>
      </w:pPr>
      <w:r w:rsidRPr="0020014A">
        <w:t>The population of the county is projected to grow at a faster rate than the England population, 13.4% versus 10.2% this increase will be c. 23,300 people.</w:t>
      </w:r>
      <w:r>
        <w:t xml:space="preserve">  Over half the increase will be in the over 65 age group with the 85+ age group more than doubling and the 65 to 84 years old increasing by a third.</w:t>
      </w:r>
    </w:p>
    <w:p w:rsidR="001C1F35" w:rsidRDefault="001C1F35" w:rsidP="001C1F35">
      <w:pPr>
        <w:jc w:val="center"/>
      </w:pPr>
      <w:r>
        <w:rPr>
          <w:noProof/>
          <w:lang w:eastAsia="en-GB" w:bidi="ar-SA"/>
        </w:rPr>
        <w:drawing>
          <wp:inline distT="0" distB="0" distL="0" distR="0" wp14:anchorId="056BF882" wp14:editId="1A293A7E">
            <wp:extent cx="3143250" cy="2219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7223" t="25220" r="53772" b="9049"/>
                    <a:stretch/>
                  </pic:blipFill>
                  <pic:spPr bwMode="auto">
                    <a:xfrm>
                      <a:off x="0" y="0"/>
                      <a:ext cx="3143250" cy="2219325"/>
                    </a:xfrm>
                    <a:prstGeom prst="rect">
                      <a:avLst/>
                    </a:prstGeom>
                    <a:ln>
                      <a:noFill/>
                    </a:ln>
                    <a:extLst>
                      <a:ext uri="{53640926-AAD7-44D8-BBD7-CCE9431645EC}">
                        <a14:shadowObscured xmlns:a14="http://schemas.microsoft.com/office/drawing/2010/main"/>
                      </a:ext>
                    </a:extLst>
                  </pic:spPr>
                </pic:pic>
              </a:graphicData>
            </a:graphic>
          </wp:inline>
        </w:drawing>
      </w:r>
    </w:p>
    <w:p w:rsidR="001C1F35" w:rsidRDefault="001C1F35" w:rsidP="001C1F35">
      <w:pPr>
        <w:autoSpaceDE w:val="0"/>
        <w:autoSpaceDN w:val="0"/>
        <w:adjustRightInd w:val="0"/>
        <w:jc w:val="both"/>
        <w:rPr>
          <w:rFonts w:asciiTheme="minorHAnsi" w:hAnsiTheme="minorHAnsi" w:cstheme="minorHAnsi"/>
        </w:rPr>
      </w:pPr>
      <w:r w:rsidRPr="007F6F49">
        <w:rPr>
          <w:rFonts w:asciiTheme="minorHAnsi" w:hAnsiTheme="minorHAnsi" w:cstheme="minorHAnsi"/>
        </w:rPr>
        <w:t xml:space="preserve">Life expectancy, in contrast to Shropshire, is below the average for England, men at 78.7 years and women at 81.8 years compared to 79.5 and 83.2 respectively for England. </w:t>
      </w:r>
    </w:p>
    <w:p w:rsidR="001C1F35" w:rsidRPr="007F6F49" w:rsidRDefault="001C1F35" w:rsidP="001C1F35">
      <w:pPr>
        <w:autoSpaceDE w:val="0"/>
        <w:autoSpaceDN w:val="0"/>
        <w:adjustRightInd w:val="0"/>
        <w:jc w:val="both"/>
        <w:rPr>
          <w:rFonts w:asciiTheme="minorHAnsi" w:hAnsiTheme="minorHAnsi" w:cstheme="minorHAnsi"/>
        </w:rPr>
      </w:pPr>
      <w:r>
        <w:rPr>
          <w:rFonts w:asciiTheme="minorHAnsi" w:hAnsiTheme="minorHAnsi" w:cstheme="minorHAnsi"/>
        </w:rPr>
        <w:t xml:space="preserve">In 2017, 5,310 </w:t>
      </w:r>
      <w:proofErr w:type="spellStart"/>
      <w:r>
        <w:rPr>
          <w:rFonts w:asciiTheme="minorHAnsi" w:hAnsiTheme="minorHAnsi" w:cstheme="minorHAnsi"/>
        </w:rPr>
        <w:t>T&amp;W</w:t>
      </w:r>
      <w:proofErr w:type="spellEnd"/>
      <w:r>
        <w:rPr>
          <w:rFonts w:asciiTheme="minorHAnsi" w:hAnsiTheme="minorHAnsi" w:cstheme="minorHAnsi"/>
        </w:rPr>
        <w:t xml:space="preserve"> residents were registered with GP’s outside </w:t>
      </w:r>
      <w:proofErr w:type="spellStart"/>
      <w:r>
        <w:rPr>
          <w:rFonts w:asciiTheme="minorHAnsi" w:hAnsiTheme="minorHAnsi" w:cstheme="minorHAnsi"/>
        </w:rPr>
        <w:t>T&amp;W</w:t>
      </w:r>
      <w:proofErr w:type="spellEnd"/>
      <w:r>
        <w:rPr>
          <w:rFonts w:asciiTheme="minorHAnsi" w:hAnsiTheme="minorHAnsi" w:cstheme="minorHAnsi"/>
        </w:rPr>
        <w:t xml:space="preserve">, 99% were registered with GP’s in Shropshire.  Conversely, 6,319 patients registered with </w:t>
      </w:r>
      <w:proofErr w:type="spellStart"/>
      <w:r>
        <w:rPr>
          <w:rFonts w:asciiTheme="minorHAnsi" w:hAnsiTheme="minorHAnsi" w:cstheme="minorHAnsi"/>
        </w:rPr>
        <w:t>T&amp;W</w:t>
      </w:r>
      <w:proofErr w:type="spellEnd"/>
      <w:r>
        <w:rPr>
          <w:rFonts w:asciiTheme="minorHAnsi" w:hAnsiTheme="minorHAnsi" w:cstheme="minorHAnsi"/>
        </w:rPr>
        <w:t xml:space="preserve"> GP’s were resident outside the county.</w:t>
      </w:r>
    </w:p>
    <w:p w:rsidR="001C1F35" w:rsidRPr="00CD291F" w:rsidRDefault="001C1F35" w:rsidP="00CD291F">
      <w:pPr>
        <w:pStyle w:val="BodyText"/>
        <w:rPr>
          <w:i/>
        </w:rPr>
      </w:pPr>
      <w:r w:rsidRPr="00CD291F">
        <w:rPr>
          <w:i/>
        </w:rPr>
        <w:t>The Main Burdens and Risk Factors</w:t>
      </w:r>
    </w:p>
    <w:p w:rsidR="001C1F35" w:rsidRPr="009F0672" w:rsidRDefault="001C1F35" w:rsidP="001C1F35">
      <w:pPr>
        <w:jc w:val="both"/>
        <w:rPr>
          <w:rFonts w:asciiTheme="minorHAnsi" w:hAnsiTheme="minorHAnsi" w:cstheme="minorHAnsi"/>
        </w:rPr>
      </w:pPr>
      <w:r w:rsidRPr="009F0672">
        <w:rPr>
          <w:rFonts w:asciiTheme="minorHAnsi" w:hAnsiTheme="minorHAnsi" w:cstheme="minorHAnsi"/>
        </w:rPr>
        <w:t xml:space="preserve">The three cross-cutting priorities for </w:t>
      </w:r>
      <w:proofErr w:type="spellStart"/>
      <w:r w:rsidRPr="009F0672">
        <w:rPr>
          <w:rFonts w:asciiTheme="minorHAnsi" w:hAnsiTheme="minorHAnsi" w:cstheme="minorHAnsi"/>
        </w:rPr>
        <w:t>T&amp;W</w:t>
      </w:r>
      <w:proofErr w:type="spellEnd"/>
      <w:r w:rsidRPr="009F0672">
        <w:rPr>
          <w:rFonts w:asciiTheme="minorHAnsi" w:hAnsiTheme="minorHAnsi" w:cstheme="minorHAnsi"/>
        </w:rPr>
        <w:t xml:space="preserve"> Health and Wellbeing Board are;</w:t>
      </w:r>
    </w:p>
    <w:p w:rsidR="001C1F35" w:rsidRPr="009F0672" w:rsidRDefault="001C1F35" w:rsidP="001C1F35">
      <w:pPr>
        <w:pStyle w:val="ListParagraph"/>
        <w:numPr>
          <w:ilvl w:val="0"/>
          <w:numId w:val="19"/>
        </w:numPr>
        <w:jc w:val="both"/>
        <w:rPr>
          <w:rFonts w:asciiTheme="minorHAnsi" w:hAnsiTheme="minorHAnsi" w:cstheme="minorHAnsi"/>
        </w:rPr>
      </w:pPr>
      <w:r w:rsidRPr="009F0672">
        <w:rPr>
          <w:rFonts w:asciiTheme="minorHAnsi" w:hAnsiTheme="minorHAnsi" w:cstheme="minorHAnsi"/>
        </w:rPr>
        <w:t>Encourage healthier lifestyles</w:t>
      </w:r>
    </w:p>
    <w:p w:rsidR="001C1F35" w:rsidRPr="009F0672" w:rsidRDefault="001C1F35" w:rsidP="001C1F35">
      <w:pPr>
        <w:pStyle w:val="ListParagraph"/>
        <w:numPr>
          <w:ilvl w:val="0"/>
          <w:numId w:val="19"/>
        </w:numPr>
        <w:jc w:val="both"/>
        <w:rPr>
          <w:rFonts w:asciiTheme="minorHAnsi" w:hAnsiTheme="minorHAnsi" w:cstheme="minorHAnsi"/>
        </w:rPr>
      </w:pPr>
      <w:r w:rsidRPr="009F0672">
        <w:rPr>
          <w:rFonts w:asciiTheme="minorHAnsi" w:hAnsiTheme="minorHAnsi" w:cstheme="minorHAnsi"/>
        </w:rPr>
        <w:t>Improve mental wellbeing and mental health</w:t>
      </w:r>
    </w:p>
    <w:p w:rsidR="001C1F35" w:rsidRPr="009F0672" w:rsidRDefault="001C1F35" w:rsidP="001C1F35">
      <w:pPr>
        <w:pStyle w:val="ListParagraph"/>
        <w:numPr>
          <w:ilvl w:val="0"/>
          <w:numId w:val="19"/>
        </w:numPr>
        <w:jc w:val="both"/>
        <w:rPr>
          <w:rFonts w:asciiTheme="minorHAnsi" w:hAnsiTheme="minorHAnsi" w:cstheme="minorHAnsi"/>
        </w:rPr>
      </w:pPr>
      <w:r w:rsidRPr="009F0672">
        <w:rPr>
          <w:rFonts w:asciiTheme="minorHAnsi" w:hAnsiTheme="minorHAnsi" w:cstheme="minorHAnsi"/>
        </w:rPr>
        <w:t>Strengthen our communities and community based support</w:t>
      </w:r>
    </w:p>
    <w:p w:rsidR="001C1F35" w:rsidRPr="0050263B" w:rsidRDefault="001C1F35" w:rsidP="001C1F35">
      <w:pPr>
        <w:rPr>
          <w:i/>
          <w:u w:val="single"/>
        </w:rPr>
      </w:pPr>
      <w:r w:rsidRPr="0050263B">
        <w:rPr>
          <w:i/>
          <w:u w:val="single"/>
        </w:rPr>
        <w:t>Deprivation</w:t>
      </w:r>
    </w:p>
    <w:p w:rsidR="001C1F35" w:rsidRPr="007F6F49" w:rsidRDefault="001C1F35" w:rsidP="001C1F35">
      <w:pPr>
        <w:jc w:val="both"/>
        <w:rPr>
          <w:rFonts w:asciiTheme="minorHAnsi" w:hAnsiTheme="minorHAnsi" w:cstheme="minorHAnsi"/>
          <w:highlight w:val="yellow"/>
        </w:rPr>
      </w:pPr>
      <w:r w:rsidRPr="007F6F49">
        <w:rPr>
          <w:rFonts w:asciiTheme="minorHAnsi" w:hAnsiTheme="minorHAnsi" w:cstheme="minorHAnsi"/>
        </w:rPr>
        <w:t xml:space="preserve">In contrast to Shropshire, </w:t>
      </w:r>
      <w:proofErr w:type="spellStart"/>
      <w:r w:rsidRPr="007F6F49">
        <w:rPr>
          <w:rFonts w:asciiTheme="minorHAnsi" w:hAnsiTheme="minorHAnsi" w:cstheme="minorHAnsi"/>
        </w:rPr>
        <w:t>T&amp;W</w:t>
      </w:r>
      <w:proofErr w:type="spellEnd"/>
      <w:r w:rsidRPr="007F6F49">
        <w:rPr>
          <w:rFonts w:asciiTheme="minorHAnsi" w:hAnsiTheme="minorHAnsi" w:cstheme="minorHAnsi"/>
        </w:rPr>
        <w:t xml:space="preserve"> is a place of socio-economic contrasts with parts of the county amongst the most deprived nationally (comparable with inner cities) and areas amongst the least deprived </w:t>
      </w:r>
      <w:r w:rsidRPr="007F6F49">
        <w:rPr>
          <w:rFonts w:asciiTheme="minorHAnsi" w:hAnsiTheme="minorHAnsi" w:cstheme="minorHAnsi"/>
        </w:rPr>
        <w:lastRenderedPageBreak/>
        <w:t xml:space="preserve">nationally. There are 15 areas ranked in the 10% most deprived nationally with more than a quarter (27%) of </w:t>
      </w:r>
      <w:proofErr w:type="spellStart"/>
      <w:r w:rsidRPr="007F6F49">
        <w:rPr>
          <w:rFonts w:asciiTheme="minorHAnsi" w:hAnsiTheme="minorHAnsi" w:cstheme="minorHAnsi"/>
        </w:rPr>
        <w:t>T&amp;W</w:t>
      </w:r>
      <w:proofErr w:type="spellEnd"/>
      <w:r w:rsidRPr="007F6F49">
        <w:rPr>
          <w:rFonts w:asciiTheme="minorHAnsi" w:hAnsiTheme="minorHAnsi" w:cstheme="minorHAnsi"/>
        </w:rPr>
        <w:t xml:space="preserve"> population living in the 20% most deprived areas nationally.</w:t>
      </w:r>
      <w:r>
        <w:rPr>
          <w:rFonts w:asciiTheme="minorHAnsi" w:hAnsiTheme="minorHAnsi" w:cstheme="minorHAnsi"/>
          <w:highlight w:val="yellow"/>
        </w:rPr>
        <w:t xml:space="preserve"> </w:t>
      </w:r>
    </w:p>
    <w:p w:rsidR="001C1F35" w:rsidRPr="0050263B" w:rsidRDefault="001C1F35" w:rsidP="001C1F35">
      <w:pPr>
        <w:jc w:val="both"/>
        <w:rPr>
          <w:rFonts w:asciiTheme="minorHAnsi" w:hAnsiTheme="minorHAnsi" w:cstheme="minorHAnsi"/>
          <w:u w:val="single"/>
        </w:rPr>
      </w:pPr>
      <w:r w:rsidRPr="0050263B">
        <w:rPr>
          <w:rFonts w:asciiTheme="minorHAnsi" w:hAnsiTheme="minorHAnsi" w:cstheme="minorHAnsi"/>
          <w:i/>
          <w:u w:val="single"/>
        </w:rPr>
        <w:t>Physical Activity</w:t>
      </w:r>
    </w:p>
    <w:p w:rsidR="001C1F35" w:rsidRPr="002A137F" w:rsidRDefault="001C1F35" w:rsidP="001C1F35">
      <w:pPr>
        <w:jc w:val="both"/>
        <w:rPr>
          <w:rFonts w:asciiTheme="minorHAnsi" w:hAnsiTheme="minorHAnsi" w:cstheme="minorHAnsi"/>
        </w:rPr>
      </w:pPr>
      <w:r w:rsidRPr="002A137F">
        <w:rPr>
          <w:rFonts w:asciiTheme="minorHAnsi" w:hAnsiTheme="minorHAnsi" w:cstheme="minorHAnsi"/>
        </w:rPr>
        <w:t>An active lifestyle is important in reducing and preventing diseases such as musculoskeletal conditions, the Sport England Active People survey results  showed 28.5% on adults as being inactive in 2015, a rate similar to that in all of England.</w:t>
      </w:r>
    </w:p>
    <w:p w:rsidR="001C1F35" w:rsidRPr="002A137F" w:rsidRDefault="001C1F35" w:rsidP="001C1F35">
      <w:pPr>
        <w:jc w:val="both"/>
        <w:rPr>
          <w:rFonts w:asciiTheme="minorHAnsi" w:hAnsiTheme="minorHAnsi" w:cstheme="minorHAnsi"/>
        </w:rPr>
      </w:pPr>
      <w:r w:rsidRPr="002A137F">
        <w:rPr>
          <w:rFonts w:asciiTheme="minorHAnsi" w:hAnsiTheme="minorHAnsi" w:cstheme="minorHAnsi"/>
        </w:rPr>
        <w:t>Lack of physical activity increases the risk of poor health outcomes such as coronary heart disease (CHD), stroke, type 2 diabetes, depression, dementia, some cancers and increased risk of falls and hip fractures in older adults.</w:t>
      </w:r>
    </w:p>
    <w:p w:rsidR="001C1F35" w:rsidRPr="0050263B" w:rsidRDefault="001C1F35" w:rsidP="001C1F35">
      <w:pPr>
        <w:jc w:val="both"/>
        <w:rPr>
          <w:rFonts w:asciiTheme="minorHAnsi" w:hAnsiTheme="minorHAnsi" w:cstheme="minorHAnsi"/>
          <w:i/>
          <w:u w:val="single"/>
        </w:rPr>
      </w:pPr>
      <w:r w:rsidRPr="0050263B">
        <w:rPr>
          <w:rFonts w:asciiTheme="minorHAnsi" w:hAnsiTheme="minorHAnsi" w:cstheme="minorHAnsi"/>
          <w:i/>
          <w:u w:val="single"/>
        </w:rPr>
        <w:t>Weight</w:t>
      </w:r>
    </w:p>
    <w:p w:rsidR="001C1F35" w:rsidRPr="0020014A" w:rsidRDefault="001C1F35" w:rsidP="001C1F35">
      <w:pPr>
        <w:autoSpaceDE w:val="0"/>
        <w:autoSpaceDN w:val="0"/>
        <w:adjustRightInd w:val="0"/>
        <w:rPr>
          <w:rFonts w:asciiTheme="majorHAnsi" w:hAnsiTheme="majorHAnsi" w:cstheme="majorHAnsi"/>
          <w:lang w:bidi="ar-SA"/>
        </w:rPr>
      </w:pPr>
      <w:r w:rsidRPr="0020014A">
        <w:rPr>
          <w:rFonts w:asciiTheme="majorHAnsi" w:hAnsiTheme="majorHAnsi" w:cstheme="majorHAnsi"/>
          <w:lang w:bidi="ar-SA"/>
        </w:rPr>
        <w:t>The proportion of children in reception with excess weight in increased to 25.5%, worse than</w:t>
      </w:r>
      <w:r>
        <w:rPr>
          <w:rFonts w:asciiTheme="majorHAnsi" w:hAnsiTheme="majorHAnsi" w:cstheme="majorHAnsi"/>
          <w:lang w:bidi="ar-SA"/>
        </w:rPr>
        <w:t xml:space="preserve"> </w:t>
      </w:r>
      <w:r w:rsidRPr="0020014A">
        <w:rPr>
          <w:rFonts w:asciiTheme="majorHAnsi" w:hAnsiTheme="majorHAnsi" w:cstheme="majorHAnsi"/>
          <w:lang w:bidi="ar-SA"/>
        </w:rPr>
        <w:t>the England (22.1%). In Year Six children with excess weight increased to 37.4%, worse than</w:t>
      </w:r>
      <w:r>
        <w:rPr>
          <w:rFonts w:asciiTheme="majorHAnsi" w:hAnsiTheme="majorHAnsi" w:cstheme="majorHAnsi"/>
          <w:lang w:bidi="ar-SA"/>
        </w:rPr>
        <w:t xml:space="preserve"> </w:t>
      </w:r>
      <w:r w:rsidRPr="0020014A">
        <w:rPr>
          <w:rFonts w:asciiTheme="majorHAnsi" w:hAnsiTheme="majorHAnsi" w:cstheme="majorHAnsi"/>
          <w:lang w:bidi="ar-SA"/>
        </w:rPr>
        <w:t xml:space="preserve">England (34.2%). </w:t>
      </w:r>
      <w:r>
        <w:rPr>
          <w:rFonts w:asciiTheme="majorHAnsi" w:hAnsiTheme="majorHAnsi" w:cstheme="majorHAnsi"/>
          <w:lang w:bidi="ar-SA"/>
        </w:rPr>
        <w:t xml:space="preserve"> </w:t>
      </w:r>
      <w:r w:rsidRPr="0020014A">
        <w:rPr>
          <w:rFonts w:asciiTheme="majorHAnsi" w:hAnsiTheme="majorHAnsi" w:cstheme="majorHAnsi"/>
          <w:lang w:bidi="ar-SA"/>
        </w:rPr>
        <w:t>Levels of excess weight in adults are 71.1% and obesity 26.5%, both worse than England.</w:t>
      </w:r>
    </w:p>
    <w:p w:rsidR="001C1F35" w:rsidRPr="0050263B" w:rsidRDefault="001C1F35" w:rsidP="001C1F35">
      <w:pPr>
        <w:jc w:val="both"/>
        <w:rPr>
          <w:rFonts w:asciiTheme="minorHAnsi" w:hAnsiTheme="minorHAnsi" w:cstheme="minorHAnsi"/>
          <w:i/>
          <w:u w:val="single"/>
        </w:rPr>
      </w:pPr>
      <w:r w:rsidRPr="0050263B">
        <w:rPr>
          <w:rFonts w:asciiTheme="minorHAnsi" w:hAnsiTheme="minorHAnsi" w:cstheme="minorHAnsi"/>
          <w:i/>
          <w:u w:val="single"/>
        </w:rPr>
        <w:t>Dementia</w:t>
      </w:r>
    </w:p>
    <w:p w:rsidR="001C1F35" w:rsidRDefault="001C1F35" w:rsidP="001C1F35">
      <w:pPr>
        <w:autoSpaceDE w:val="0"/>
        <w:autoSpaceDN w:val="0"/>
        <w:adjustRightInd w:val="0"/>
        <w:rPr>
          <w:rFonts w:cs="Arial"/>
          <w:lang w:bidi="ar-SA"/>
        </w:rPr>
      </w:pPr>
      <w:r w:rsidRPr="002A137F">
        <w:rPr>
          <w:rFonts w:asciiTheme="majorHAnsi" w:hAnsiTheme="majorHAnsi" w:cstheme="majorHAnsi"/>
          <w:lang w:bidi="ar-SA"/>
        </w:rPr>
        <w:t xml:space="preserve">Around 1,800 residents aged 65 &amp; over suffering from dementia.  Most people affected by dementia </w:t>
      </w:r>
      <w:r w:rsidRPr="002A137F">
        <w:rPr>
          <w:rFonts w:cs="Arial"/>
          <w:lang w:bidi="ar-SA"/>
        </w:rPr>
        <w:t xml:space="preserve">area age 65 years and over and the likelihood of having dementia increases with age. </w:t>
      </w:r>
    </w:p>
    <w:p w:rsidR="001C1F35" w:rsidRPr="0050263B" w:rsidRDefault="001C1F35" w:rsidP="001C1F35">
      <w:pPr>
        <w:jc w:val="both"/>
        <w:rPr>
          <w:rFonts w:asciiTheme="minorHAnsi" w:hAnsiTheme="minorHAnsi" w:cstheme="minorHAnsi"/>
          <w:u w:val="single"/>
        </w:rPr>
      </w:pPr>
      <w:r w:rsidRPr="0050263B">
        <w:rPr>
          <w:rFonts w:asciiTheme="minorHAnsi" w:hAnsiTheme="minorHAnsi" w:cstheme="minorHAnsi"/>
          <w:i/>
          <w:u w:val="single"/>
        </w:rPr>
        <w:t>Cancer</w:t>
      </w:r>
    </w:p>
    <w:p w:rsidR="001C1F35" w:rsidRPr="002A137F" w:rsidRDefault="001C1F35" w:rsidP="001C1F35">
      <w:pPr>
        <w:autoSpaceDE w:val="0"/>
        <w:autoSpaceDN w:val="0"/>
        <w:adjustRightInd w:val="0"/>
        <w:rPr>
          <w:rFonts w:cs="Arial"/>
          <w:lang w:bidi="ar-SA"/>
        </w:rPr>
      </w:pPr>
      <w:r w:rsidRPr="002A137F">
        <w:rPr>
          <w:rFonts w:asciiTheme="minorHAnsi" w:hAnsiTheme="minorHAnsi" w:cstheme="minorHAnsi"/>
        </w:rPr>
        <w:t xml:space="preserve">There has been an increasing trend of incidence of all cancer types in </w:t>
      </w:r>
      <w:proofErr w:type="spellStart"/>
      <w:r w:rsidRPr="002A137F">
        <w:rPr>
          <w:rFonts w:asciiTheme="minorHAnsi" w:hAnsiTheme="minorHAnsi" w:cstheme="minorHAnsi"/>
        </w:rPr>
        <w:t>T&amp;W</w:t>
      </w:r>
      <w:proofErr w:type="spellEnd"/>
      <w:r w:rsidRPr="002A137F">
        <w:rPr>
          <w:rFonts w:asciiTheme="minorHAnsi" w:hAnsiTheme="minorHAnsi" w:cstheme="minorHAnsi"/>
        </w:rPr>
        <w:t xml:space="preserve">, in the most recent period reporting this has fallen.  The standardised incidence ratio for all cancers in </w:t>
      </w:r>
      <w:proofErr w:type="spellStart"/>
      <w:r w:rsidRPr="002A137F">
        <w:rPr>
          <w:rFonts w:asciiTheme="minorHAnsi" w:hAnsiTheme="minorHAnsi" w:cstheme="minorHAnsi"/>
        </w:rPr>
        <w:t>T&amp;W</w:t>
      </w:r>
      <w:proofErr w:type="spellEnd"/>
      <w:r w:rsidRPr="002A137F">
        <w:rPr>
          <w:rFonts w:asciiTheme="minorHAnsi" w:hAnsiTheme="minorHAnsi" w:cstheme="minorHAnsi"/>
        </w:rPr>
        <w:t xml:space="preserve"> is similar to the national ratio.</w:t>
      </w:r>
    </w:p>
    <w:p w:rsidR="001C1F35" w:rsidRPr="00CD291F" w:rsidRDefault="001C1F35" w:rsidP="00CD291F">
      <w:pPr>
        <w:pStyle w:val="BodyText"/>
        <w:rPr>
          <w:i/>
        </w:rPr>
      </w:pPr>
      <w:r w:rsidRPr="00CD291F">
        <w:rPr>
          <w:i/>
        </w:rPr>
        <w:t>Financial Challenges</w:t>
      </w:r>
    </w:p>
    <w:p w:rsidR="001C1F35" w:rsidRPr="00AD5105" w:rsidRDefault="001C1F35" w:rsidP="001C1F35">
      <w:pPr>
        <w:autoSpaceDE w:val="0"/>
        <w:autoSpaceDN w:val="0"/>
        <w:adjustRightInd w:val="0"/>
        <w:rPr>
          <w:rFonts w:asciiTheme="majorHAnsi" w:hAnsiTheme="majorHAnsi" w:cstheme="majorHAnsi"/>
        </w:rPr>
      </w:pPr>
      <w:r w:rsidRPr="00AD5105">
        <w:t xml:space="preserve">For the year ending 2016/17 </w:t>
      </w:r>
      <w:proofErr w:type="spellStart"/>
      <w:r w:rsidRPr="00AD5105">
        <w:t>T&amp;W</w:t>
      </w:r>
      <w:proofErr w:type="spellEnd"/>
      <w:r w:rsidRPr="00AD5105">
        <w:t xml:space="preserve"> CCG achieved an overall surplus of £</w:t>
      </w:r>
      <w:proofErr w:type="spellStart"/>
      <w:r w:rsidRPr="00AD5105">
        <w:t>5.786m</w:t>
      </w:r>
      <w:proofErr w:type="spellEnd"/>
      <w:r w:rsidRPr="00AD5105">
        <w:t xml:space="preserve">.  The 2017/18  </w:t>
      </w:r>
      <w:proofErr w:type="spellStart"/>
      <w:r w:rsidRPr="00AD5105">
        <w:t>QIPP</w:t>
      </w:r>
      <w:proofErr w:type="spellEnd"/>
      <w:r w:rsidRPr="00AD5105">
        <w:t xml:space="preserve"> requirement for </w:t>
      </w:r>
      <w:proofErr w:type="spellStart"/>
      <w:r w:rsidRPr="00AD5105">
        <w:t>T&amp;W</w:t>
      </w:r>
      <w:proofErr w:type="spellEnd"/>
      <w:r w:rsidRPr="00AD5105">
        <w:t xml:space="preserve"> CCG is £</w:t>
      </w:r>
      <w:proofErr w:type="spellStart"/>
      <w:r w:rsidRPr="00AD5105">
        <w:t>6.9m</w:t>
      </w:r>
      <w:proofErr w:type="spellEnd"/>
      <w:r w:rsidRPr="00AD5105">
        <w:t xml:space="preserve"> target and an average </w:t>
      </w:r>
      <w:proofErr w:type="spellStart"/>
      <w:r w:rsidRPr="00AD5105">
        <w:t>QIPP</w:t>
      </w:r>
      <w:proofErr w:type="spellEnd"/>
      <w:r w:rsidRPr="00AD5105">
        <w:t xml:space="preserve"> target of approximately £</w:t>
      </w:r>
      <w:proofErr w:type="spellStart"/>
      <w:r w:rsidRPr="00AD5105">
        <w:t>7m</w:t>
      </w:r>
      <w:proofErr w:type="spellEnd"/>
      <w:r w:rsidRPr="00AD5105">
        <w:t xml:space="preserve"> for future years.</w:t>
      </w:r>
    </w:p>
    <w:p w:rsidR="001C1F35" w:rsidRPr="00CD291F" w:rsidRDefault="001C1F35" w:rsidP="00CD291F">
      <w:pPr>
        <w:pStyle w:val="BodyText"/>
        <w:rPr>
          <w:i/>
        </w:rPr>
      </w:pPr>
      <w:r w:rsidRPr="00CD291F">
        <w:rPr>
          <w:i/>
        </w:rPr>
        <w:t>Clinical Quality Challenges</w:t>
      </w:r>
    </w:p>
    <w:p w:rsidR="001C1F35" w:rsidRPr="009F0672" w:rsidRDefault="001C1F35" w:rsidP="001C1F35">
      <w:r w:rsidRPr="009F0672">
        <w:t xml:space="preserve">In terms of referral to treatment for non-urgent consultant led services, at the end of March 2017, </w:t>
      </w:r>
      <w:proofErr w:type="spellStart"/>
      <w:r w:rsidRPr="009F0672">
        <w:t>T&amp;W</w:t>
      </w:r>
      <w:proofErr w:type="spellEnd"/>
      <w:r w:rsidRPr="009F0672">
        <w:t xml:space="preserve"> achieved 87.1 per cent of patients waiting under 18 weeks for treatment.  There were six </w:t>
      </w:r>
      <w:proofErr w:type="spellStart"/>
      <w:r w:rsidRPr="009F0672">
        <w:t>T&amp;W</w:t>
      </w:r>
      <w:proofErr w:type="spellEnd"/>
      <w:r w:rsidRPr="009F0672">
        <w:t xml:space="preserve"> patients that had been waiting over 52 weeks for treatment.  99.7 per cent of patients waited less than six weeks for diagnostics.</w:t>
      </w:r>
    </w:p>
    <w:p w:rsidR="001C1F35" w:rsidRPr="009F0672" w:rsidRDefault="001C1F35" w:rsidP="001C1F35">
      <w:pPr>
        <w:autoSpaceDE w:val="0"/>
        <w:autoSpaceDN w:val="0"/>
        <w:adjustRightInd w:val="0"/>
        <w:rPr>
          <w:rFonts w:asciiTheme="majorHAnsi" w:hAnsiTheme="majorHAnsi" w:cstheme="majorHAnsi"/>
          <w:lang w:bidi="ar-SA"/>
        </w:rPr>
      </w:pPr>
      <w:proofErr w:type="spellStart"/>
      <w:r w:rsidRPr="009F0672">
        <w:t>T&amp;W</w:t>
      </w:r>
      <w:proofErr w:type="spellEnd"/>
      <w:r w:rsidRPr="009F0672">
        <w:t xml:space="preserve"> did not meet the recovery trajectory submitted for </w:t>
      </w:r>
      <w:proofErr w:type="spellStart"/>
      <w:r w:rsidRPr="009F0672">
        <w:t>A&amp;E</w:t>
      </w:r>
      <w:proofErr w:type="spellEnd"/>
      <w:r w:rsidRPr="009F0672">
        <w:t xml:space="preserve"> </w:t>
      </w:r>
      <w:proofErr w:type="gramStart"/>
      <w:r w:rsidRPr="009F0672">
        <w:t>waits,</w:t>
      </w:r>
      <w:proofErr w:type="gramEnd"/>
      <w:r w:rsidRPr="009F0672">
        <w:t xml:space="preserve"> however there was </w:t>
      </w:r>
      <w:r w:rsidRPr="009F0672">
        <w:rPr>
          <w:rFonts w:asciiTheme="majorHAnsi" w:hAnsiTheme="majorHAnsi" w:cstheme="majorHAnsi"/>
          <w:lang w:bidi="ar-SA"/>
        </w:rPr>
        <w:t xml:space="preserve">improvement toward the end of the financial year with 81.8 per cent of </w:t>
      </w:r>
      <w:proofErr w:type="spellStart"/>
      <w:r w:rsidRPr="009F0672">
        <w:rPr>
          <w:rFonts w:asciiTheme="majorHAnsi" w:hAnsiTheme="majorHAnsi" w:cstheme="majorHAnsi"/>
          <w:lang w:bidi="ar-SA"/>
        </w:rPr>
        <w:t>A&amp;E</w:t>
      </w:r>
      <w:proofErr w:type="spellEnd"/>
      <w:r w:rsidRPr="009F0672">
        <w:rPr>
          <w:rFonts w:asciiTheme="majorHAnsi" w:hAnsiTheme="majorHAnsi" w:cstheme="majorHAnsi"/>
          <w:lang w:bidi="ar-SA"/>
        </w:rPr>
        <w:t xml:space="preserve"> attendances waiting less than 4 hours in March 2017.</w:t>
      </w:r>
    </w:p>
    <w:p w:rsidR="001C1F35" w:rsidRPr="00AD5105" w:rsidRDefault="001C1F35" w:rsidP="001C1F35">
      <w:pPr>
        <w:autoSpaceDE w:val="0"/>
        <w:autoSpaceDN w:val="0"/>
        <w:adjustRightInd w:val="0"/>
        <w:rPr>
          <w:rFonts w:asciiTheme="majorHAnsi" w:hAnsiTheme="majorHAnsi" w:cstheme="majorHAnsi"/>
          <w:lang w:bidi="ar-SA"/>
        </w:rPr>
      </w:pPr>
      <w:r w:rsidRPr="00AD5105">
        <w:rPr>
          <w:rFonts w:asciiTheme="majorHAnsi" w:hAnsiTheme="majorHAnsi" w:cstheme="majorHAnsi"/>
          <w:lang w:bidi="ar-SA"/>
        </w:rPr>
        <w:t>In partnership with Shropshire CCG a focus on serious incidents and never events due to a trend during 2016/17, there was an increase in Never Events affecting Shropshire patients, compared to the previous year’s figures.</w:t>
      </w:r>
    </w:p>
    <w:p w:rsidR="001C1F35" w:rsidRDefault="001C1F35" w:rsidP="00CD291F">
      <w:pPr>
        <w:pStyle w:val="Heading3"/>
      </w:pPr>
      <w:bookmarkStart w:id="39" w:name="_Toc506458207"/>
      <w:r w:rsidRPr="00191045">
        <w:t>North Wales</w:t>
      </w:r>
      <w:bookmarkEnd w:id="39"/>
      <w:r w:rsidRPr="00191045">
        <w:t xml:space="preserve"> </w:t>
      </w:r>
    </w:p>
    <w:p w:rsidR="001C1F35" w:rsidRPr="006C02B8" w:rsidRDefault="001C1F35" w:rsidP="001C1F35">
      <w:r>
        <w:t>There are a number of hos</w:t>
      </w:r>
      <w:r w:rsidRPr="006C02B8">
        <w:t>pitals across North Wales;</w:t>
      </w:r>
    </w:p>
    <w:p w:rsidR="001C1F35" w:rsidRPr="006C02B8" w:rsidRDefault="001C1F35" w:rsidP="001C1F35">
      <w:pPr>
        <w:pStyle w:val="ListParagraph"/>
        <w:numPr>
          <w:ilvl w:val="0"/>
          <w:numId w:val="30"/>
        </w:numPr>
      </w:pPr>
      <w:proofErr w:type="spellStart"/>
      <w:r w:rsidRPr="006C02B8">
        <w:rPr>
          <w:rFonts w:cs="Arial"/>
          <w:bCs/>
          <w:lang w:bidi="ar-SA"/>
        </w:rPr>
        <w:t>Ysbyty</w:t>
      </w:r>
      <w:proofErr w:type="spellEnd"/>
      <w:r w:rsidRPr="006C02B8">
        <w:rPr>
          <w:rFonts w:cs="Arial"/>
          <w:bCs/>
          <w:lang w:bidi="ar-SA"/>
        </w:rPr>
        <w:t xml:space="preserve"> Gwynedd (Bangor)</w:t>
      </w:r>
    </w:p>
    <w:p w:rsidR="001C1F35" w:rsidRPr="006C02B8" w:rsidRDefault="001C1F35" w:rsidP="001C1F35">
      <w:pPr>
        <w:pStyle w:val="ListParagraph"/>
        <w:numPr>
          <w:ilvl w:val="0"/>
          <w:numId w:val="30"/>
        </w:numPr>
      </w:pPr>
      <w:proofErr w:type="spellStart"/>
      <w:r w:rsidRPr="006C02B8">
        <w:rPr>
          <w:rFonts w:cs="Arial"/>
          <w:bCs/>
          <w:lang w:bidi="ar-SA"/>
        </w:rPr>
        <w:lastRenderedPageBreak/>
        <w:t>Ysbyty</w:t>
      </w:r>
      <w:proofErr w:type="spellEnd"/>
      <w:r w:rsidRPr="006C02B8">
        <w:rPr>
          <w:rFonts w:cs="Arial"/>
          <w:bCs/>
          <w:lang w:bidi="ar-SA"/>
        </w:rPr>
        <w:t xml:space="preserve"> </w:t>
      </w:r>
      <w:proofErr w:type="spellStart"/>
      <w:r w:rsidRPr="006C02B8">
        <w:rPr>
          <w:rFonts w:cs="Arial"/>
          <w:bCs/>
          <w:lang w:bidi="ar-SA"/>
        </w:rPr>
        <w:t>Glan</w:t>
      </w:r>
      <w:proofErr w:type="spellEnd"/>
      <w:r w:rsidRPr="006C02B8">
        <w:rPr>
          <w:rFonts w:cs="Arial"/>
          <w:bCs/>
          <w:lang w:bidi="ar-SA"/>
        </w:rPr>
        <w:t xml:space="preserve"> Clwyd (</w:t>
      </w:r>
      <w:proofErr w:type="spellStart"/>
      <w:r w:rsidRPr="006C02B8">
        <w:rPr>
          <w:rFonts w:cs="Arial"/>
          <w:bCs/>
          <w:lang w:bidi="ar-SA"/>
        </w:rPr>
        <w:t>Bodelwyddan</w:t>
      </w:r>
      <w:proofErr w:type="spellEnd"/>
      <w:r w:rsidRPr="006C02B8">
        <w:rPr>
          <w:rFonts w:cs="Arial"/>
          <w:bCs/>
          <w:lang w:bidi="ar-SA"/>
        </w:rPr>
        <w:t>)</w:t>
      </w:r>
    </w:p>
    <w:p w:rsidR="001C1F35" w:rsidRPr="006C02B8" w:rsidRDefault="001C1F35" w:rsidP="001C1F35">
      <w:pPr>
        <w:pStyle w:val="ListParagraph"/>
        <w:numPr>
          <w:ilvl w:val="0"/>
          <w:numId w:val="30"/>
        </w:numPr>
      </w:pPr>
      <w:proofErr w:type="spellStart"/>
      <w:r w:rsidRPr="006C02B8">
        <w:rPr>
          <w:rFonts w:cs="Arial"/>
          <w:bCs/>
          <w:lang w:bidi="ar-SA"/>
        </w:rPr>
        <w:t>Ysbyty</w:t>
      </w:r>
      <w:proofErr w:type="spellEnd"/>
      <w:r w:rsidRPr="006C02B8">
        <w:rPr>
          <w:rFonts w:cs="Arial"/>
          <w:bCs/>
          <w:lang w:bidi="ar-SA"/>
        </w:rPr>
        <w:t xml:space="preserve"> </w:t>
      </w:r>
      <w:proofErr w:type="spellStart"/>
      <w:r w:rsidRPr="006C02B8">
        <w:rPr>
          <w:rFonts w:cs="Arial"/>
          <w:bCs/>
          <w:lang w:bidi="ar-SA"/>
        </w:rPr>
        <w:t>Maelor</w:t>
      </w:r>
      <w:proofErr w:type="spellEnd"/>
      <w:r w:rsidRPr="006C02B8">
        <w:rPr>
          <w:rFonts w:cs="Arial"/>
          <w:bCs/>
          <w:lang w:bidi="ar-SA"/>
        </w:rPr>
        <w:t xml:space="preserve"> (Wrexham)</w:t>
      </w:r>
    </w:p>
    <w:p w:rsidR="001C1F35" w:rsidRPr="006C02B8" w:rsidRDefault="001C1F35" w:rsidP="001C1F35">
      <w:pPr>
        <w:pStyle w:val="ListParagraph"/>
        <w:numPr>
          <w:ilvl w:val="0"/>
          <w:numId w:val="30"/>
        </w:numPr>
      </w:pPr>
      <w:proofErr w:type="spellStart"/>
      <w:r w:rsidRPr="006C02B8">
        <w:rPr>
          <w:rFonts w:cs="Arial"/>
          <w:bCs/>
          <w:lang w:bidi="ar-SA"/>
        </w:rPr>
        <w:t>Ysbyty</w:t>
      </w:r>
      <w:proofErr w:type="spellEnd"/>
      <w:r w:rsidRPr="006C02B8">
        <w:rPr>
          <w:rFonts w:cs="Arial"/>
          <w:bCs/>
          <w:lang w:bidi="ar-SA"/>
        </w:rPr>
        <w:t xml:space="preserve"> Llandudno</w:t>
      </w:r>
    </w:p>
    <w:p w:rsidR="001C1F35" w:rsidRPr="006C02B8" w:rsidRDefault="001C1F35" w:rsidP="001C1F35">
      <w:pPr>
        <w:pStyle w:val="ListParagraph"/>
        <w:numPr>
          <w:ilvl w:val="0"/>
          <w:numId w:val="30"/>
        </w:numPr>
      </w:pPr>
      <w:proofErr w:type="spellStart"/>
      <w:r w:rsidRPr="006C02B8">
        <w:rPr>
          <w:rFonts w:cs="Arial"/>
          <w:bCs/>
          <w:lang w:bidi="ar-SA"/>
        </w:rPr>
        <w:t>Ysbyty</w:t>
      </w:r>
      <w:proofErr w:type="spellEnd"/>
      <w:r w:rsidRPr="006C02B8">
        <w:rPr>
          <w:rFonts w:cs="Arial"/>
          <w:bCs/>
          <w:lang w:bidi="ar-SA"/>
        </w:rPr>
        <w:t xml:space="preserve"> </w:t>
      </w:r>
      <w:proofErr w:type="spellStart"/>
      <w:r w:rsidRPr="006C02B8">
        <w:rPr>
          <w:rFonts w:cs="Arial"/>
          <w:bCs/>
          <w:lang w:bidi="ar-SA"/>
        </w:rPr>
        <w:t>Abergele</w:t>
      </w:r>
      <w:proofErr w:type="spellEnd"/>
    </w:p>
    <w:p w:rsidR="001C1F35" w:rsidRPr="00CD291F" w:rsidRDefault="001C1F35" w:rsidP="00CD291F">
      <w:pPr>
        <w:pStyle w:val="BodyText"/>
        <w:rPr>
          <w:i/>
        </w:rPr>
      </w:pPr>
      <w:r w:rsidRPr="00CD291F">
        <w:rPr>
          <w:i/>
        </w:rPr>
        <w:t>Demography Challenges</w:t>
      </w:r>
    </w:p>
    <w:p w:rsidR="001C1F35" w:rsidRDefault="001C1F35" w:rsidP="001C1F35">
      <w:pPr>
        <w:jc w:val="both"/>
        <w:rPr>
          <w:rFonts w:asciiTheme="minorHAnsi" w:hAnsiTheme="minorHAnsi" w:cstheme="minorHAnsi"/>
        </w:rPr>
      </w:pPr>
      <w:r>
        <w:rPr>
          <w:rFonts w:asciiTheme="minorHAnsi" w:hAnsiTheme="minorHAnsi" w:cstheme="minorHAnsi"/>
        </w:rPr>
        <w:t>RJA</w:t>
      </w:r>
      <w:r w:rsidRPr="00191045">
        <w:rPr>
          <w:rFonts w:asciiTheme="minorHAnsi" w:hAnsiTheme="minorHAnsi" w:cstheme="minorHAnsi"/>
        </w:rPr>
        <w:t xml:space="preserve">H geographical position places it on the border of Wales and therefore covers the catchment area for </w:t>
      </w:r>
      <w:r>
        <w:rPr>
          <w:rFonts w:asciiTheme="minorHAnsi" w:hAnsiTheme="minorHAnsi" w:cstheme="minorHAnsi"/>
        </w:rPr>
        <w:t>RJA</w:t>
      </w:r>
      <w:r w:rsidRPr="00191045">
        <w:rPr>
          <w:rFonts w:asciiTheme="minorHAnsi" w:hAnsiTheme="minorHAnsi" w:cstheme="minorHAnsi"/>
        </w:rPr>
        <w:t xml:space="preserve">H from North Wales is predominantly </w:t>
      </w:r>
      <w:r>
        <w:rPr>
          <w:rFonts w:asciiTheme="minorHAnsi" w:hAnsiTheme="minorHAnsi" w:cstheme="minorHAnsi"/>
        </w:rPr>
        <w:t xml:space="preserve">from </w:t>
      </w:r>
      <w:proofErr w:type="spellStart"/>
      <w:r w:rsidRPr="00191045">
        <w:rPr>
          <w:rFonts w:asciiTheme="minorHAnsi" w:hAnsiTheme="minorHAnsi" w:cstheme="minorHAnsi"/>
        </w:rPr>
        <w:t>Betsi</w:t>
      </w:r>
      <w:proofErr w:type="spellEnd"/>
      <w:r w:rsidRPr="00191045">
        <w:rPr>
          <w:rFonts w:asciiTheme="minorHAnsi" w:hAnsiTheme="minorHAnsi" w:cstheme="minorHAnsi"/>
        </w:rPr>
        <w:t xml:space="preserve"> </w:t>
      </w:r>
      <w:proofErr w:type="spellStart"/>
      <w:r w:rsidRPr="00191045">
        <w:rPr>
          <w:rFonts w:asciiTheme="minorHAnsi" w:hAnsiTheme="minorHAnsi" w:cstheme="minorHAnsi"/>
        </w:rPr>
        <w:t>Cadwaladr</w:t>
      </w:r>
      <w:proofErr w:type="spellEnd"/>
      <w:r w:rsidRPr="00191045">
        <w:rPr>
          <w:rFonts w:asciiTheme="minorHAnsi" w:hAnsiTheme="minorHAnsi" w:cstheme="minorHAnsi"/>
        </w:rPr>
        <w:t xml:space="preserve"> University Health Board (</w:t>
      </w:r>
      <w:proofErr w:type="spellStart"/>
      <w:r w:rsidRPr="00191045">
        <w:rPr>
          <w:rFonts w:asciiTheme="minorHAnsi" w:hAnsiTheme="minorHAnsi" w:cstheme="minorHAnsi"/>
        </w:rPr>
        <w:t>BCU</w:t>
      </w:r>
      <w:proofErr w:type="spellEnd"/>
      <w:r w:rsidRPr="00191045">
        <w:rPr>
          <w:rFonts w:asciiTheme="minorHAnsi" w:hAnsiTheme="minorHAnsi" w:cstheme="minorHAnsi"/>
        </w:rPr>
        <w:t xml:space="preserve"> HB)</w:t>
      </w:r>
      <w:r>
        <w:rPr>
          <w:rFonts w:asciiTheme="minorHAnsi" w:hAnsiTheme="minorHAnsi" w:cstheme="minorHAnsi"/>
        </w:rPr>
        <w:t xml:space="preserve"> and Powys Teaching Health Board (Powys)</w:t>
      </w:r>
      <w:r w:rsidRPr="00191045">
        <w:rPr>
          <w:rFonts w:asciiTheme="minorHAnsi" w:hAnsiTheme="minorHAnsi" w:cstheme="minorHAnsi"/>
        </w:rPr>
        <w:t xml:space="preserve">.  </w:t>
      </w:r>
      <w:r>
        <w:rPr>
          <w:rFonts w:asciiTheme="minorHAnsi" w:hAnsiTheme="minorHAnsi" w:cstheme="minorHAnsi"/>
        </w:rPr>
        <w:t xml:space="preserve">The population of North Wales is </w:t>
      </w:r>
      <w:proofErr w:type="gramStart"/>
      <w:r>
        <w:rPr>
          <w:rFonts w:asciiTheme="minorHAnsi" w:hAnsiTheme="minorHAnsi" w:cstheme="minorHAnsi"/>
        </w:rPr>
        <w:t>approx..</w:t>
      </w:r>
      <w:proofErr w:type="gramEnd"/>
      <w:r>
        <w:rPr>
          <w:rFonts w:asciiTheme="minorHAnsi" w:hAnsiTheme="minorHAnsi" w:cstheme="minorHAnsi"/>
        </w:rPr>
        <w:t xml:space="preserve"> 670,000 and is predicted to grow to almost 700,000 by 2028.</w:t>
      </w:r>
      <w:r w:rsidRPr="00191045">
        <w:rPr>
          <w:rFonts w:asciiTheme="minorHAnsi" w:hAnsiTheme="minorHAnsi" w:cstheme="minorHAnsi"/>
        </w:rPr>
        <w:t xml:space="preserve"> </w:t>
      </w:r>
    </w:p>
    <w:p w:rsidR="001C1F35" w:rsidRPr="006C02B8" w:rsidRDefault="001C1F35" w:rsidP="001C1F35">
      <w:pPr>
        <w:jc w:val="both"/>
        <w:rPr>
          <w:rFonts w:asciiTheme="minorHAnsi" w:hAnsiTheme="minorHAnsi" w:cstheme="minorHAnsi"/>
        </w:rPr>
      </w:pPr>
      <w:r>
        <w:rPr>
          <w:rFonts w:asciiTheme="minorHAnsi" w:hAnsiTheme="minorHAnsi" w:cstheme="minorHAnsi"/>
        </w:rPr>
        <w:t>18.5% of the resident population of North Wales is aged 65 and over, and the largest growth area over the next 30 years is anticipated with older pe</w:t>
      </w:r>
      <w:r w:rsidRPr="006C02B8">
        <w:rPr>
          <w:rFonts w:asciiTheme="minorHAnsi" w:hAnsiTheme="minorHAnsi" w:cstheme="minorHAnsi"/>
        </w:rPr>
        <w:t>ople.</w:t>
      </w:r>
    </w:p>
    <w:p w:rsidR="001C1F35" w:rsidRDefault="001C1F35" w:rsidP="001C1F35">
      <w:pPr>
        <w:autoSpaceDE w:val="0"/>
        <w:autoSpaceDN w:val="0"/>
        <w:adjustRightInd w:val="0"/>
        <w:rPr>
          <w:rFonts w:asciiTheme="minorHAnsi" w:hAnsiTheme="minorHAnsi" w:cstheme="minorHAnsi"/>
        </w:rPr>
      </w:pPr>
      <w:r w:rsidRPr="006C02B8">
        <w:rPr>
          <w:rFonts w:cs="Arial"/>
          <w:bCs/>
          <w:lang w:bidi="ar-SA"/>
        </w:rPr>
        <w:t>The population is scattered between large concentrations of people</w:t>
      </w:r>
      <w:r>
        <w:rPr>
          <w:rFonts w:cs="Arial"/>
          <w:bCs/>
          <w:lang w:bidi="ar-SA"/>
        </w:rPr>
        <w:t xml:space="preserve"> </w:t>
      </w:r>
      <w:r w:rsidRPr="006C02B8">
        <w:rPr>
          <w:rFonts w:cs="Arial"/>
          <w:bCs/>
          <w:lang w:bidi="ar-SA"/>
        </w:rPr>
        <w:t>in and around the region’s key urban centres, coastal resorts and</w:t>
      </w:r>
      <w:r>
        <w:rPr>
          <w:rFonts w:cs="Arial"/>
          <w:bCs/>
          <w:lang w:bidi="ar-SA"/>
        </w:rPr>
        <w:t xml:space="preserve"> </w:t>
      </w:r>
      <w:r w:rsidRPr="006C02B8">
        <w:rPr>
          <w:rFonts w:cs="Arial"/>
          <w:bCs/>
          <w:lang w:bidi="ar-SA"/>
        </w:rPr>
        <w:t>rural market towns and smaller concentrations in and around rural</w:t>
      </w:r>
      <w:r>
        <w:rPr>
          <w:rFonts w:cs="Arial"/>
          <w:bCs/>
          <w:lang w:bidi="ar-SA"/>
        </w:rPr>
        <w:t xml:space="preserve"> </w:t>
      </w:r>
      <w:r w:rsidRPr="006C02B8">
        <w:rPr>
          <w:rFonts w:cs="Arial"/>
          <w:bCs/>
          <w:lang w:bidi="ar-SA"/>
        </w:rPr>
        <w:t>villages, hamlets and settlements.</w:t>
      </w:r>
      <w:r w:rsidRPr="00191045">
        <w:rPr>
          <w:rFonts w:asciiTheme="minorHAnsi" w:hAnsiTheme="minorHAnsi" w:cstheme="minorHAnsi"/>
        </w:rPr>
        <w:t xml:space="preserve"> </w:t>
      </w:r>
    </w:p>
    <w:p w:rsidR="001C1F35" w:rsidRPr="00CD291F" w:rsidRDefault="001C1F35" w:rsidP="00CD291F">
      <w:pPr>
        <w:pStyle w:val="BodyText"/>
        <w:rPr>
          <w:i/>
        </w:rPr>
      </w:pPr>
      <w:r w:rsidRPr="00CD291F">
        <w:rPr>
          <w:i/>
        </w:rPr>
        <w:t>The Main Burdens and Risk Factors</w:t>
      </w:r>
    </w:p>
    <w:p w:rsidR="001C1F35" w:rsidRPr="0050263B" w:rsidRDefault="001C1F35" w:rsidP="001C1F35">
      <w:pPr>
        <w:jc w:val="both"/>
        <w:rPr>
          <w:rFonts w:asciiTheme="minorHAnsi" w:hAnsiTheme="minorHAnsi" w:cstheme="minorHAnsi"/>
          <w:u w:val="single"/>
        </w:rPr>
      </w:pPr>
      <w:r w:rsidRPr="0050263B">
        <w:rPr>
          <w:rFonts w:asciiTheme="minorHAnsi" w:hAnsiTheme="minorHAnsi" w:cstheme="minorHAnsi"/>
          <w:u w:val="single"/>
        </w:rPr>
        <w:t>Mortality</w:t>
      </w:r>
    </w:p>
    <w:p w:rsidR="001C1F35" w:rsidRPr="00191045" w:rsidRDefault="001C1F35" w:rsidP="001C1F35">
      <w:pPr>
        <w:jc w:val="both"/>
        <w:rPr>
          <w:rFonts w:asciiTheme="minorHAnsi" w:hAnsiTheme="minorHAnsi" w:cstheme="minorHAnsi"/>
        </w:rPr>
      </w:pPr>
      <w:r w:rsidRPr="00191045">
        <w:rPr>
          <w:rFonts w:asciiTheme="minorHAnsi" w:hAnsiTheme="minorHAnsi" w:cstheme="minorHAnsi"/>
        </w:rPr>
        <w:t xml:space="preserve">For males, life expectancy at birth in </w:t>
      </w:r>
      <w:proofErr w:type="spellStart"/>
      <w:r w:rsidRPr="00191045">
        <w:rPr>
          <w:rFonts w:asciiTheme="minorHAnsi" w:hAnsiTheme="minorHAnsi" w:cstheme="minorHAnsi"/>
        </w:rPr>
        <w:t>BCU</w:t>
      </w:r>
      <w:proofErr w:type="spellEnd"/>
      <w:r w:rsidRPr="00191045">
        <w:rPr>
          <w:rFonts w:asciiTheme="minorHAnsi" w:hAnsiTheme="minorHAnsi" w:cstheme="minorHAnsi"/>
        </w:rPr>
        <w:t xml:space="preserve"> HB is 78 </w:t>
      </w:r>
      <w:proofErr w:type="gramStart"/>
      <w:r w:rsidRPr="00191045">
        <w:rPr>
          <w:rFonts w:asciiTheme="minorHAnsi" w:hAnsiTheme="minorHAnsi" w:cstheme="minorHAnsi"/>
        </w:rPr>
        <w:t>years</w:t>
      </w:r>
      <w:r>
        <w:rPr>
          <w:rFonts w:asciiTheme="minorHAnsi" w:hAnsiTheme="minorHAnsi" w:cstheme="minorHAnsi"/>
        </w:rPr>
        <w:t>,</w:t>
      </w:r>
      <w:proofErr w:type="gramEnd"/>
      <w:r>
        <w:rPr>
          <w:rFonts w:asciiTheme="minorHAnsi" w:hAnsiTheme="minorHAnsi" w:cstheme="minorHAnsi"/>
        </w:rPr>
        <w:t xml:space="preserve"> f</w:t>
      </w:r>
      <w:r w:rsidRPr="00191045">
        <w:rPr>
          <w:rFonts w:asciiTheme="minorHAnsi" w:hAnsiTheme="minorHAnsi" w:cstheme="minorHAnsi"/>
        </w:rPr>
        <w:t xml:space="preserve">emales in </w:t>
      </w:r>
      <w:proofErr w:type="spellStart"/>
      <w:r w:rsidRPr="00191045">
        <w:rPr>
          <w:rFonts w:asciiTheme="minorHAnsi" w:hAnsiTheme="minorHAnsi" w:cstheme="minorHAnsi"/>
        </w:rPr>
        <w:t>BCU</w:t>
      </w:r>
      <w:proofErr w:type="spellEnd"/>
      <w:r w:rsidRPr="00191045">
        <w:rPr>
          <w:rFonts w:asciiTheme="minorHAnsi" w:hAnsiTheme="minorHAnsi" w:cstheme="minorHAnsi"/>
        </w:rPr>
        <w:t xml:space="preserve"> HB have a life expectancy of 82 years. </w:t>
      </w:r>
    </w:p>
    <w:p w:rsidR="001C1F35" w:rsidRPr="0050263B" w:rsidRDefault="001C1F35" w:rsidP="001C1F35">
      <w:pPr>
        <w:jc w:val="both"/>
        <w:rPr>
          <w:rFonts w:asciiTheme="minorHAnsi" w:hAnsiTheme="minorHAnsi" w:cstheme="minorHAnsi"/>
          <w:u w:val="single"/>
        </w:rPr>
      </w:pPr>
      <w:r w:rsidRPr="0050263B">
        <w:rPr>
          <w:rFonts w:asciiTheme="minorHAnsi" w:hAnsiTheme="minorHAnsi" w:cstheme="minorHAnsi"/>
          <w:u w:val="single"/>
        </w:rPr>
        <w:t>Deprivation</w:t>
      </w:r>
    </w:p>
    <w:p w:rsidR="001C1F35" w:rsidRPr="006C02B8" w:rsidRDefault="001C1F35" w:rsidP="001C1F35">
      <w:pPr>
        <w:autoSpaceDE w:val="0"/>
        <w:autoSpaceDN w:val="0"/>
        <w:adjustRightInd w:val="0"/>
        <w:rPr>
          <w:rFonts w:cs="Arial"/>
          <w:lang w:bidi="ar-SA"/>
        </w:rPr>
      </w:pPr>
      <w:r w:rsidRPr="006C02B8">
        <w:rPr>
          <w:rFonts w:cs="Arial"/>
          <w:lang w:bidi="ar-SA"/>
        </w:rPr>
        <w:t xml:space="preserve">122,181 people are recorded as living within </w:t>
      </w:r>
      <w:r>
        <w:rPr>
          <w:rFonts w:cs="Arial"/>
          <w:lang w:bidi="ar-SA"/>
        </w:rPr>
        <w:t>the most deprived</w:t>
      </w:r>
      <w:r w:rsidRPr="006C02B8">
        <w:rPr>
          <w:rFonts w:cs="Arial"/>
          <w:lang w:bidi="ar-SA"/>
        </w:rPr>
        <w:t xml:space="preserve"> wards which are located within North Wales (i.e. </w:t>
      </w:r>
      <w:proofErr w:type="spellStart"/>
      <w:r w:rsidRPr="006C02B8">
        <w:rPr>
          <w:rFonts w:cs="Arial"/>
          <w:lang w:bidi="ar-SA"/>
        </w:rPr>
        <w:t>approx</w:t>
      </w:r>
      <w:proofErr w:type="spellEnd"/>
      <w:r w:rsidRPr="006C02B8">
        <w:rPr>
          <w:rFonts w:cs="Arial"/>
          <w:lang w:bidi="ar-SA"/>
        </w:rPr>
        <w:t xml:space="preserve"> 17% of the total population living within the most deprived wards in Wales).</w:t>
      </w:r>
    </w:p>
    <w:p w:rsidR="001C1F35" w:rsidRPr="0050263B" w:rsidRDefault="001C1F35" w:rsidP="001C1F35">
      <w:pPr>
        <w:jc w:val="both"/>
        <w:rPr>
          <w:rFonts w:asciiTheme="minorHAnsi" w:hAnsiTheme="minorHAnsi" w:cstheme="minorHAnsi"/>
          <w:u w:val="single"/>
        </w:rPr>
      </w:pPr>
      <w:r w:rsidRPr="0050263B">
        <w:rPr>
          <w:rFonts w:asciiTheme="minorHAnsi" w:hAnsiTheme="minorHAnsi" w:cstheme="minorHAnsi"/>
          <w:i/>
          <w:u w:val="single"/>
        </w:rPr>
        <w:t>Physical Activity</w:t>
      </w:r>
    </w:p>
    <w:p w:rsidR="001C1F35" w:rsidRPr="00191045" w:rsidRDefault="001C1F35" w:rsidP="001C1F35">
      <w:pPr>
        <w:jc w:val="both"/>
        <w:rPr>
          <w:rStyle w:val="A4"/>
          <w:rFonts w:asciiTheme="minorHAnsi" w:hAnsiTheme="minorHAnsi" w:cstheme="minorHAnsi"/>
          <w:sz w:val="22"/>
          <w:szCs w:val="22"/>
        </w:rPr>
      </w:pPr>
      <w:proofErr w:type="gramStart"/>
      <w:r w:rsidRPr="0064010F">
        <w:rPr>
          <w:rStyle w:val="A4"/>
          <w:rFonts w:asciiTheme="minorHAnsi" w:hAnsiTheme="minorHAnsi" w:cstheme="minorHAnsi"/>
          <w:sz w:val="22"/>
          <w:szCs w:val="22"/>
        </w:rPr>
        <w:t xml:space="preserve">Similarly to Shropshire a third of adults in </w:t>
      </w:r>
      <w:proofErr w:type="spellStart"/>
      <w:r w:rsidRPr="0064010F">
        <w:rPr>
          <w:rStyle w:val="A4"/>
          <w:rFonts w:asciiTheme="minorHAnsi" w:hAnsiTheme="minorHAnsi" w:cstheme="minorHAnsi"/>
          <w:sz w:val="22"/>
          <w:szCs w:val="22"/>
        </w:rPr>
        <w:t>BCU</w:t>
      </w:r>
      <w:proofErr w:type="spellEnd"/>
      <w:r w:rsidRPr="0064010F">
        <w:rPr>
          <w:rStyle w:val="A4"/>
          <w:rFonts w:asciiTheme="minorHAnsi" w:hAnsiTheme="minorHAnsi" w:cstheme="minorHAnsi"/>
          <w:sz w:val="22"/>
          <w:szCs w:val="22"/>
        </w:rPr>
        <w:t xml:space="preserve"> HB currently participating in at least 30 minutes of moderate intensity physical activity on five or more days a week.</w:t>
      </w:r>
      <w:proofErr w:type="gramEnd"/>
    </w:p>
    <w:p w:rsidR="001C1F35" w:rsidRPr="0050263B" w:rsidRDefault="001C1F35" w:rsidP="001C1F35">
      <w:pPr>
        <w:jc w:val="both"/>
        <w:rPr>
          <w:rFonts w:asciiTheme="minorHAnsi" w:hAnsiTheme="minorHAnsi" w:cstheme="minorHAnsi"/>
          <w:i/>
          <w:u w:val="single"/>
        </w:rPr>
      </w:pPr>
      <w:r w:rsidRPr="0050263B">
        <w:rPr>
          <w:rFonts w:asciiTheme="minorHAnsi" w:hAnsiTheme="minorHAnsi" w:cstheme="minorHAnsi"/>
          <w:i/>
          <w:u w:val="single"/>
        </w:rPr>
        <w:t>Weight</w:t>
      </w:r>
    </w:p>
    <w:p w:rsidR="001C1F35" w:rsidRPr="00191045" w:rsidRDefault="001C1F35" w:rsidP="001C1F35">
      <w:pPr>
        <w:jc w:val="both"/>
        <w:rPr>
          <w:rFonts w:asciiTheme="minorHAnsi" w:hAnsiTheme="minorHAnsi" w:cstheme="minorHAnsi"/>
        </w:rPr>
      </w:pPr>
      <w:r w:rsidRPr="0064010F">
        <w:rPr>
          <w:rFonts w:asciiTheme="minorHAnsi" w:hAnsiTheme="minorHAnsi" w:cstheme="minorHAnsi"/>
        </w:rPr>
        <w:t xml:space="preserve">Over half the adult population (58%) in </w:t>
      </w:r>
      <w:proofErr w:type="spellStart"/>
      <w:r w:rsidRPr="0064010F">
        <w:rPr>
          <w:rFonts w:asciiTheme="minorHAnsi" w:hAnsiTheme="minorHAnsi" w:cstheme="minorHAnsi"/>
        </w:rPr>
        <w:t>BCU</w:t>
      </w:r>
      <w:proofErr w:type="spellEnd"/>
      <w:r w:rsidRPr="0064010F">
        <w:rPr>
          <w:rFonts w:asciiTheme="minorHAnsi" w:hAnsiTheme="minorHAnsi" w:cstheme="minorHAnsi"/>
        </w:rPr>
        <w:t xml:space="preserve"> HB are overweight or obese.</w:t>
      </w:r>
    </w:p>
    <w:p w:rsidR="001C1F35" w:rsidRPr="0050263B" w:rsidRDefault="001C1F35" w:rsidP="001C1F35">
      <w:pPr>
        <w:jc w:val="both"/>
        <w:rPr>
          <w:rFonts w:asciiTheme="minorHAnsi" w:hAnsiTheme="minorHAnsi" w:cstheme="minorHAnsi"/>
          <w:i/>
          <w:u w:val="single"/>
        </w:rPr>
      </w:pPr>
      <w:r w:rsidRPr="0050263B">
        <w:rPr>
          <w:rFonts w:asciiTheme="minorHAnsi" w:hAnsiTheme="minorHAnsi" w:cstheme="minorHAnsi"/>
          <w:i/>
          <w:u w:val="single"/>
        </w:rPr>
        <w:t>Cancer</w:t>
      </w:r>
    </w:p>
    <w:p w:rsidR="001C1F35" w:rsidRDefault="001C1F35" w:rsidP="001C1F35">
      <w:pPr>
        <w:pStyle w:val="BodyText"/>
        <w:widowControl w:val="0"/>
        <w:adjustRightInd w:val="0"/>
        <w:jc w:val="both"/>
        <w:textAlignment w:val="baseline"/>
        <w:rPr>
          <w:rFonts w:asciiTheme="minorHAnsi" w:hAnsiTheme="minorHAnsi" w:cstheme="minorHAnsi"/>
          <w:sz w:val="22"/>
          <w:szCs w:val="22"/>
        </w:rPr>
      </w:pPr>
      <w:r w:rsidRPr="0064010F">
        <w:rPr>
          <w:rFonts w:asciiTheme="minorHAnsi" w:hAnsiTheme="minorHAnsi" w:cstheme="minorHAnsi"/>
          <w:sz w:val="22"/>
          <w:szCs w:val="22"/>
        </w:rPr>
        <w:t xml:space="preserve">There is a long term trend of increasing numbers of </w:t>
      </w:r>
      <w:r w:rsidRPr="0064010F">
        <w:rPr>
          <w:rFonts w:asciiTheme="minorHAnsi" w:hAnsiTheme="minorHAnsi" w:cstheme="minorHAnsi"/>
          <w:sz w:val="22"/>
          <w:szCs w:val="22"/>
        </w:rPr>
        <w:tab/>
        <w:t>new cancer cases in the population of Wales.</w:t>
      </w:r>
      <w:r>
        <w:rPr>
          <w:rFonts w:asciiTheme="minorHAnsi" w:hAnsiTheme="minorHAnsi" w:cstheme="minorHAnsi"/>
          <w:sz w:val="22"/>
          <w:szCs w:val="22"/>
        </w:rPr>
        <w:t xml:space="preserve">  </w:t>
      </w:r>
      <w:r w:rsidRPr="00347867">
        <w:rPr>
          <w:rFonts w:asciiTheme="minorHAnsi" w:hAnsiTheme="minorHAnsi" w:cstheme="minorHAnsi"/>
          <w:sz w:val="22"/>
          <w:szCs w:val="22"/>
        </w:rPr>
        <w:t>Cancer accounts for about 30% of all deaths in males and 25% in females.</w:t>
      </w:r>
      <w:r w:rsidRPr="00191045">
        <w:rPr>
          <w:rFonts w:asciiTheme="minorHAnsi" w:hAnsiTheme="minorHAnsi" w:cstheme="minorHAnsi"/>
          <w:sz w:val="22"/>
          <w:szCs w:val="22"/>
        </w:rPr>
        <w:t xml:space="preserve"> </w:t>
      </w:r>
    </w:p>
    <w:p w:rsidR="001C1F35" w:rsidRPr="00CD291F" w:rsidRDefault="001C1F35" w:rsidP="00CD291F">
      <w:pPr>
        <w:pStyle w:val="BodyText"/>
        <w:rPr>
          <w:i/>
        </w:rPr>
      </w:pPr>
      <w:r w:rsidRPr="00CD291F">
        <w:rPr>
          <w:i/>
        </w:rPr>
        <w:t>Financial Challenges</w:t>
      </w:r>
    </w:p>
    <w:p w:rsidR="001C1F35" w:rsidRPr="00895424" w:rsidRDefault="001C1F35" w:rsidP="001C1F35">
      <w:pPr>
        <w:autoSpaceDE w:val="0"/>
        <w:autoSpaceDN w:val="0"/>
        <w:adjustRightInd w:val="0"/>
        <w:rPr>
          <w:rFonts w:asciiTheme="majorHAnsi" w:hAnsiTheme="majorHAnsi" w:cstheme="majorHAnsi"/>
          <w:lang w:bidi="ar-SA"/>
        </w:rPr>
      </w:pPr>
      <w:r w:rsidRPr="000F20C3">
        <w:rPr>
          <w:rFonts w:asciiTheme="majorHAnsi" w:hAnsiTheme="majorHAnsi" w:cstheme="majorHAnsi"/>
        </w:rPr>
        <w:t xml:space="preserve">The financial position of </w:t>
      </w:r>
      <w:proofErr w:type="spellStart"/>
      <w:r w:rsidRPr="000F20C3">
        <w:rPr>
          <w:rFonts w:asciiTheme="majorHAnsi" w:hAnsiTheme="majorHAnsi" w:cstheme="majorHAnsi"/>
        </w:rPr>
        <w:t>BCU</w:t>
      </w:r>
      <w:proofErr w:type="spellEnd"/>
      <w:r w:rsidRPr="000F20C3">
        <w:rPr>
          <w:rFonts w:asciiTheme="majorHAnsi" w:hAnsiTheme="majorHAnsi" w:cstheme="majorHAnsi"/>
        </w:rPr>
        <w:t xml:space="preserve"> remains a cause of concern, </w:t>
      </w:r>
      <w:r w:rsidRPr="000F20C3">
        <w:rPr>
          <w:rFonts w:asciiTheme="majorHAnsi" w:hAnsiTheme="majorHAnsi" w:cstheme="majorHAnsi"/>
          <w:lang w:bidi="ar-SA"/>
        </w:rPr>
        <w:t>Health Boards are required to</w:t>
      </w:r>
      <w:r>
        <w:rPr>
          <w:rFonts w:asciiTheme="majorHAnsi" w:hAnsiTheme="majorHAnsi" w:cstheme="majorHAnsi"/>
          <w:lang w:bidi="ar-SA"/>
        </w:rPr>
        <w:t xml:space="preserve"> balance </w:t>
      </w:r>
      <w:r w:rsidRPr="000F20C3">
        <w:rPr>
          <w:rFonts w:asciiTheme="majorHAnsi" w:hAnsiTheme="majorHAnsi" w:cstheme="majorHAnsi"/>
          <w:lang w:bidi="ar-SA"/>
        </w:rPr>
        <w:t xml:space="preserve">their income with expenditure over a rolling three-year period; a requirement which </w:t>
      </w:r>
      <w:proofErr w:type="spellStart"/>
      <w:r w:rsidRPr="000F20C3">
        <w:rPr>
          <w:rFonts w:asciiTheme="majorHAnsi" w:hAnsiTheme="majorHAnsi" w:cstheme="majorHAnsi"/>
          <w:lang w:bidi="ar-SA"/>
        </w:rPr>
        <w:t>BCU</w:t>
      </w:r>
      <w:proofErr w:type="spellEnd"/>
      <w:r w:rsidRPr="000F20C3">
        <w:rPr>
          <w:rFonts w:asciiTheme="majorHAnsi" w:hAnsiTheme="majorHAnsi" w:cstheme="majorHAnsi"/>
          <w:lang w:bidi="ar-SA"/>
        </w:rPr>
        <w:t xml:space="preserve"> have been unable to meet. </w:t>
      </w:r>
      <w:proofErr w:type="gramStart"/>
      <w:r w:rsidRPr="000F20C3">
        <w:rPr>
          <w:rFonts w:asciiTheme="majorHAnsi" w:hAnsiTheme="majorHAnsi" w:cstheme="majorHAnsi"/>
          <w:lang w:bidi="ar-SA"/>
        </w:rPr>
        <w:t xml:space="preserve">In 2016/17 </w:t>
      </w:r>
      <w:proofErr w:type="spellStart"/>
      <w:r w:rsidRPr="000F20C3">
        <w:rPr>
          <w:rFonts w:asciiTheme="majorHAnsi" w:hAnsiTheme="majorHAnsi" w:cstheme="majorHAnsi"/>
          <w:lang w:bidi="ar-SA"/>
        </w:rPr>
        <w:t>BCU</w:t>
      </w:r>
      <w:proofErr w:type="spellEnd"/>
      <w:r w:rsidRPr="000F20C3">
        <w:rPr>
          <w:rFonts w:asciiTheme="majorHAnsi" w:hAnsiTheme="majorHAnsi" w:cstheme="majorHAnsi"/>
          <w:lang w:bidi="ar-SA"/>
        </w:rPr>
        <w:t xml:space="preserve"> overspent by £</w:t>
      </w:r>
      <w:proofErr w:type="spellStart"/>
      <w:r w:rsidRPr="000F20C3">
        <w:rPr>
          <w:rFonts w:asciiTheme="majorHAnsi" w:hAnsiTheme="majorHAnsi" w:cstheme="majorHAnsi"/>
          <w:lang w:bidi="ar-SA"/>
        </w:rPr>
        <w:t>29.8m</w:t>
      </w:r>
      <w:proofErr w:type="spellEnd"/>
      <w:r w:rsidRPr="000F20C3">
        <w:rPr>
          <w:rFonts w:asciiTheme="majorHAnsi" w:hAnsiTheme="majorHAnsi" w:cstheme="majorHAnsi"/>
          <w:lang w:bidi="ar-SA"/>
        </w:rPr>
        <w:t xml:space="preserve"> pounds</w:t>
      </w:r>
      <w:r>
        <w:rPr>
          <w:rFonts w:ascii="Helvetica" w:hAnsi="Helvetica" w:cs="Helvetica"/>
          <w:sz w:val="24"/>
          <w:szCs w:val="24"/>
          <w:lang w:bidi="ar-SA"/>
        </w:rPr>
        <w:t>.</w:t>
      </w:r>
      <w:proofErr w:type="gramEnd"/>
      <w:r>
        <w:rPr>
          <w:rFonts w:ascii="Helvetica" w:hAnsi="Helvetica" w:cs="Helvetica"/>
          <w:sz w:val="24"/>
          <w:szCs w:val="24"/>
          <w:lang w:bidi="ar-SA"/>
        </w:rPr>
        <w:t xml:space="preserve">  </w:t>
      </w:r>
    </w:p>
    <w:p w:rsidR="001C1F35" w:rsidRPr="000F20C3" w:rsidRDefault="001C1F35" w:rsidP="001C1F35">
      <w:pPr>
        <w:autoSpaceDE w:val="0"/>
        <w:autoSpaceDN w:val="0"/>
        <w:adjustRightInd w:val="0"/>
        <w:rPr>
          <w:rFonts w:asciiTheme="majorHAnsi" w:hAnsiTheme="majorHAnsi" w:cstheme="majorHAnsi"/>
        </w:rPr>
      </w:pPr>
      <w:proofErr w:type="spellStart"/>
      <w:r w:rsidRPr="000F20C3">
        <w:rPr>
          <w:rFonts w:asciiTheme="majorHAnsi" w:hAnsiTheme="majorHAnsi" w:cstheme="majorHAnsi"/>
          <w:color w:val="262626"/>
          <w:lang w:bidi="ar-SA"/>
        </w:rPr>
        <w:t>BCU</w:t>
      </w:r>
      <w:proofErr w:type="spellEnd"/>
      <w:r w:rsidRPr="000F20C3">
        <w:rPr>
          <w:rFonts w:asciiTheme="majorHAnsi" w:hAnsiTheme="majorHAnsi" w:cstheme="majorHAnsi"/>
          <w:color w:val="262626"/>
          <w:lang w:bidi="ar-SA"/>
        </w:rPr>
        <w:t xml:space="preserve"> did not manage its revenue expenditure within its resource allocation over this three year period. The cumulative revenue resource limit of £</w:t>
      </w:r>
      <w:proofErr w:type="spellStart"/>
      <w:r w:rsidRPr="000F20C3">
        <w:rPr>
          <w:rFonts w:asciiTheme="majorHAnsi" w:hAnsiTheme="majorHAnsi" w:cstheme="majorHAnsi"/>
          <w:color w:val="262626"/>
          <w:lang w:bidi="ar-SA"/>
        </w:rPr>
        <w:t>3,991million</w:t>
      </w:r>
      <w:proofErr w:type="spellEnd"/>
      <w:r w:rsidRPr="000F20C3">
        <w:rPr>
          <w:rFonts w:asciiTheme="majorHAnsi" w:hAnsiTheme="majorHAnsi" w:cstheme="majorHAnsi"/>
          <w:color w:val="262626"/>
          <w:lang w:bidi="ar-SA"/>
        </w:rPr>
        <w:t xml:space="preserve"> over the three years was exceeded by £75.9 million.</w:t>
      </w:r>
    </w:p>
    <w:p w:rsidR="009D627E" w:rsidRDefault="009D627E" w:rsidP="00CD291F">
      <w:pPr>
        <w:pStyle w:val="BodyText"/>
        <w:rPr>
          <w:i/>
        </w:rPr>
      </w:pPr>
    </w:p>
    <w:p w:rsidR="001C1F35" w:rsidRPr="00CD291F" w:rsidRDefault="001C1F35" w:rsidP="00CD291F">
      <w:pPr>
        <w:pStyle w:val="BodyText"/>
        <w:rPr>
          <w:i/>
        </w:rPr>
      </w:pPr>
      <w:r w:rsidRPr="00CD291F">
        <w:rPr>
          <w:i/>
        </w:rPr>
        <w:lastRenderedPageBreak/>
        <w:t>Clinical Quality Challenges</w:t>
      </w:r>
    </w:p>
    <w:p w:rsidR="001C1F35" w:rsidRDefault="001C1F35" w:rsidP="001C1F35">
      <w:pPr>
        <w:autoSpaceDE w:val="0"/>
        <w:autoSpaceDN w:val="0"/>
        <w:adjustRightInd w:val="0"/>
        <w:rPr>
          <w:rFonts w:asciiTheme="majorHAnsi" w:hAnsiTheme="majorHAnsi" w:cstheme="majorHAnsi"/>
          <w:lang w:bidi="ar-SA"/>
        </w:rPr>
      </w:pPr>
      <w:proofErr w:type="spellStart"/>
      <w:r w:rsidRPr="000F20C3">
        <w:rPr>
          <w:rFonts w:asciiTheme="majorHAnsi" w:hAnsiTheme="majorHAnsi" w:cstheme="majorHAnsi"/>
          <w:lang w:bidi="ar-SA"/>
        </w:rPr>
        <w:t>BCU</w:t>
      </w:r>
      <w:proofErr w:type="spellEnd"/>
      <w:r w:rsidRPr="000F20C3">
        <w:rPr>
          <w:rFonts w:asciiTheme="majorHAnsi" w:hAnsiTheme="majorHAnsi" w:cstheme="majorHAnsi"/>
          <w:lang w:bidi="ar-SA"/>
        </w:rPr>
        <w:t xml:space="preserve"> has determined it has nine principal risks to achieving its corporate goals:</w:t>
      </w:r>
    </w:p>
    <w:p w:rsidR="001C1F35" w:rsidRPr="00895424" w:rsidRDefault="001C1F35" w:rsidP="001C1F35">
      <w:pPr>
        <w:pStyle w:val="ListParagraph"/>
        <w:numPr>
          <w:ilvl w:val="0"/>
          <w:numId w:val="34"/>
        </w:numPr>
        <w:autoSpaceDE w:val="0"/>
        <w:autoSpaceDN w:val="0"/>
        <w:adjustRightInd w:val="0"/>
        <w:rPr>
          <w:rFonts w:asciiTheme="majorHAnsi" w:hAnsiTheme="majorHAnsi" w:cstheme="majorHAnsi"/>
          <w:lang w:bidi="ar-SA"/>
        </w:rPr>
      </w:pPr>
      <w:r w:rsidRPr="00895424">
        <w:rPr>
          <w:rFonts w:asciiTheme="majorHAnsi" w:hAnsiTheme="majorHAnsi" w:cstheme="majorHAnsi"/>
          <w:lang w:bidi="ar-SA"/>
        </w:rPr>
        <w:t>Failure to maintain the quality of patient services</w:t>
      </w:r>
    </w:p>
    <w:p w:rsidR="001C1F35" w:rsidRPr="00895424" w:rsidRDefault="001C1F35" w:rsidP="001C1F35">
      <w:pPr>
        <w:pStyle w:val="ListParagraph"/>
        <w:numPr>
          <w:ilvl w:val="0"/>
          <w:numId w:val="34"/>
        </w:numPr>
        <w:autoSpaceDE w:val="0"/>
        <w:autoSpaceDN w:val="0"/>
        <w:adjustRightInd w:val="0"/>
        <w:rPr>
          <w:rFonts w:asciiTheme="majorHAnsi" w:hAnsiTheme="majorHAnsi" w:cstheme="majorHAnsi"/>
          <w:lang w:bidi="ar-SA"/>
        </w:rPr>
      </w:pPr>
      <w:r w:rsidRPr="00895424">
        <w:rPr>
          <w:rFonts w:asciiTheme="majorHAnsi" w:hAnsiTheme="majorHAnsi" w:cstheme="majorHAnsi"/>
          <w:lang w:bidi="ar-SA"/>
        </w:rPr>
        <w:t>Failure to maintain financial sustainability</w:t>
      </w:r>
    </w:p>
    <w:p w:rsidR="001C1F35" w:rsidRPr="00895424" w:rsidRDefault="001C1F35" w:rsidP="001C1F35">
      <w:pPr>
        <w:pStyle w:val="ListParagraph"/>
        <w:numPr>
          <w:ilvl w:val="0"/>
          <w:numId w:val="34"/>
        </w:numPr>
        <w:autoSpaceDE w:val="0"/>
        <w:autoSpaceDN w:val="0"/>
        <w:adjustRightInd w:val="0"/>
        <w:rPr>
          <w:rFonts w:asciiTheme="majorHAnsi" w:hAnsiTheme="majorHAnsi" w:cstheme="majorHAnsi"/>
          <w:lang w:bidi="ar-SA"/>
        </w:rPr>
      </w:pPr>
      <w:r w:rsidRPr="00895424">
        <w:rPr>
          <w:rFonts w:asciiTheme="majorHAnsi" w:hAnsiTheme="majorHAnsi" w:cstheme="majorHAnsi"/>
          <w:lang w:bidi="ar-SA"/>
        </w:rPr>
        <w:t>Failure to manage operational performance</w:t>
      </w:r>
    </w:p>
    <w:p w:rsidR="001C1F35" w:rsidRPr="00895424" w:rsidRDefault="001C1F35" w:rsidP="001C1F35">
      <w:pPr>
        <w:pStyle w:val="ListParagraph"/>
        <w:numPr>
          <w:ilvl w:val="0"/>
          <w:numId w:val="34"/>
        </w:numPr>
        <w:autoSpaceDE w:val="0"/>
        <w:autoSpaceDN w:val="0"/>
        <w:adjustRightInd w:val="0"/>
        <w:rPr>
          <w:rFonts w:asciiTheme="majorHAnsi" w:hAnsiTheme="majorHAnsi" w:cstheme="majorHAnsi"/>
          <w:lang w:bidi="ar-SA"/>
        </w:rPr>
      </w:pPr>
      <w:r w:rsidRPr="00895424">
        <w:rPr>
          <w:rFonts w:asciiTheme="majorHAnsi" w:hAnsiTheme="majorHAnsi" w:cstheme="majorHAnsi"/>
          <w:lang w:bidi="ar-SA"/>
        </w:rPr>
        <w:t>Failure to sustain an engaged and effective workforce</w:t>
      </w:r>
    </w:p>
    <w:p w:rsidR="001C1F35" w:rsidRPr="00895424" w:rsidRDefault="001C1F35" w:rsidP="001C1F35">
      <w:pPr>
        <w:pStyle w:val="ListParagraph"/>
        <w:numPr>
          <w:ilvl w:val="0"/>
          <w:numId w:val="34"/>
        </w:numPr>
        <w:autoSpaceDE w:val="0"/>
        <w:autoSpaceDN w:val="0"/>
        <w:adjustRightInd w:val="0"/>
        <w:rPr>
          <w:rFonts w:asciiTheme="majorHAnsi" w:hAnsiTheme="majorHAnsi" w:cstheme="majorHAnsi"/>
          <w:lang w:bidi="ar-SA"/>
        </w:rPr>
      </w:pPr>
      <w:r w:rsidRPr="00895424">
        <w:rPr>
          <w:rFonts w:asciiTheme="majorHAnsi" w:hAnsiTheme="majorHAnsi" w:cstheme="majorHAnsi"/>
          <w:lang w:bidi="ar-SA"/>
        </w:rPr>
        <w:t>Failure to develop coherent strategic plans</w:t>
      </w:r>
    </w:p>
    <w:p w:rsidR="001C1F35" w:rsidRPr="00895424" w:rsidRDefault="001C1F35" w:rsidP="001C1F35">
      <w:pPr>
        <w:pStyle w:val="ListParagraph"/>
        <w:numPr>
          <w:ilvl w:val="0"/>
          <w:numId w:val="34"/>
        </w:numPr>
        <w:autoSpaceDE w:val="0"/>
        <w:autoSpaceDN w:val="0"/>
        <w:adjustRightInd w:val="0"/>
        <w:rPr>
          <w:rFonts w:asciiTheme="majorHAnsi" w:hAnsiTheme="majorHAnsi" w:cstheme="majorHAnsi"/>
          <w:lang w:bidi="ar-SA"/>
        </w:rPr>
      </w:pPr>
      <w:r w:rsidRPr="00895424">
        <w:rPr>
          <w:rFonts w:asciiTheme="majorHAnsi" w:hAnsiTheme="majorHAnsi" w:cstheme="majorHAnsi"/>
          <w:lang w:bidi="ar-SA"/>
        </w:rPr>
        <w:t>Failure to deliver the benefits of strategic partnerships</w:t>
      </w:r>
    </w:p>
    <w:p w:rsidR="001C1F35" w:rsidRPr="00895424" w:rsidRDefault="001C1F35" w:rsidP="001C1F35">
      <w:pPr>
        <w:pStyle w:val="ListParagraph"/>
        <w:numPr>
          <w:ilvl w:val="0"/>
          <w:numId w:val="34"/>
        </w:numPr>
        <w:autoSpaceDE w:val="0"/>
        <w:autoSpaceDN w:val="0"/>
        <w:adjustRightInd w:val="0"/>
        <w:rPr>
          <w:rFonts w:asciiTheme="majorHAnsi" w:hAnsiTheme="majorHAnsi" w:cstheme="majorHAnsi"/>
          <w:lang w:bidi="ar-SA"/>
        </w:rPr>
      </w:pPr>
      <w:r w:rsidRPr="00895424">
        <w:rPr>
          <w:rFonts w:asciiTheme="majorHAnsi" w:hAnsiTheme="majorHAnsi" w:cstheme="majorHAnsi"/>
          <w:lang w:bidi="ar-SA"/>
        </w:rPr>
        <w:t>Failure to engage with patients and reconnect with the wider public</w:t>
      </w:r>
    </w:p>
    <w:p w:rsidR="001C1F35" w:rsidRDefault="001C1F35" w:rsidP="001C1F35">
      <w:pPr>
        <w:pStyle w:val="ListParagraph"/>
        <w:numPr>
          <w:ilvl w:val="0"/>
          <w:numId w:val="34"/>
        </w:numPr>
        <w:autoSpaceDE w:val="0"/>
        <w:autoSpaceDN w:val="0"/>
        <w:adjustRightInd w:val="0"/>
        <w:rPr>
          <w:rFonts w:asciiTheme="majorHAnsi" w:hAnsiTheme="majorHAnsi" w:cstheme="majorHAnsi"/>
          <w:lang w:bidi="ar-SA"/>
        </w:rPr>
      </w:pPr>
      <w:r w:rsidRPr="00895424">
        <w:rPr>
          <w:rFonts w:asciiTheme="majorHAnsi" w:hAnsiTheme="majorHAnsi" w:cstheme="majorHAnsi"/>
          <w:lang w:bidi="ar-SA"/>
        </w:rPr>
        <w:t>Failure to reduce inequalities in health outcomes</w:t>
      </w:r>
    </w:p>
    <w:p w:rsidR="001C1F35" w:rsidRPr="00895424" w:rsidRDefault="001C1F35" w:rsidP="001C1F35">
      <w:pPr>
        <w:pStyle w:val="ListParagraph"/>
        <w:numPr>
          <w:ilvl w:val="0"/>
          <w:numId w:val="34"/>
        </w:numPr>
        <w:autoSpaceDE w:val="0"/>
        <w:autoSpaceDN w:val="0"/>
        <w:adjustRightInd w:val="0"/>
        <w:rPr>
          <w:rFonts w:asciiTheme="majorHAnsi" w:hAnsiTheme="majorHAnsi" w:cstheme="majorHAnsi"/>
          <w:lang w:bidi="ar-SA"/>
        </w:rPr>
      </w:pPr>
      <w:r w:rsidRPr="00895424">
        <w:t>Failure to embed effective leadership and governance arrangements.</w:t>
      </w:r>
    </w:p>
    <w:p w:rsidR="001C1F35" w:rsidRDefault="001C1F35" w:rsidP="001C1F35">
      <w:pPr>
        <w:pStyle w:val="BodyText"/>
        <w:widowControl w:val="0"/>
        <w:adjustRightInd w:val="0"/>
        <w:jc w:val="both"/>
        <w:textAlignment w:val="baseline"/>
        <w:rPr>
          <w:sz w:val="22"/>
          <w:szCs w:val="22"/>
        </w:rPr>
      </w:pPr>
      <w:r>
        <w:rPr>
          <w:sz w:val="22"/>
          <w:szCs w:val="22"/>
        </w:rPr>
        <w:t>The rate of C-Diff cases per 100,000 of the population is on a downward trend but remains above the England benchmark.</w:t>
      </w:r>
    </w:p>
    <w:p w:rsidR="001C1F35" w:rsidRDefault="001C1F35" w:rsidP="001C1F35">
      <w:pPr>
        <w:pStyle w:val="BodyText"/>
        <w:widowControl w:val="0"/>
        <w:adjustRightInd w:val="0"/>
        <w:jc w:val="center"/>
        <w:textAlignment w:val="baseline"/>
        <w:rPr>
          <w:sz w:val="22"/>
          <w:szCs w:val="22"/>
        </w:rPr>
      </w:pPr>
      <w:r>
        <w:rPr>
          <w:noProof/>
          <w:lang w:eastAsia="en-GB"/>
        </w:rPr>
        <w:drawing>
          <wp:inline distT="0" distB="0" distL="0" distR="0" wp14:anchorId="3AB5AE25" wp14:editId="66E68806">
            <wp:extent cx="3114675" cy="2028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0722" t="55719" r="26485" b="7895"/>
                    <a:stretch/>
                  </pic:blipFill>
                  <pic:spPr bwMode="auto">
                    <a:xfrm>
                      <a:off x="0" y="0"/>
                      <a:ext cx="3119675" cy="2032082"/>
                    </a:xfrm>
                    <a:prstGeom prst="rect">
                      <a:avLst/>
                    </a:prstGeom>
                    <a:ln>
                      <a:noFill/>
                    </a:ln>
                    <a:extLst>
                      <a:ext uri="{53640926-AAD7-44D8-BBD7-CCE9431645EC}">
                        <a14:shadowObscured xmlns:a14="http://schemas.microsoft.com/office/drawing/2010/main"/>
                      </a:ext>
                    </a:extLst>
                  </pic:spPr>
                </pic:pic>
              </a:graphicData>
            </a:graphic>
          </wp:inline>
        </w:drawing>
      </w:r>
    </w:p>
    <w:p w:rsidR="001C1F35" w:rsidRPr="000F20C3" w:rsidRDefault="001C1F35" w:rsidP="001C1F35">
      <w:pPr>
        <w:autoSpaceDE w:val="0"/>
        <w:autoSpaceDN w:val="0"/>
        <w:adjustRightInd w:val="0"/>
        <w:rPr>
          <w:rFonts w:asciiTheme="majorHAnsi" w:hAnsiTheme="majorHAnsi" w:cstheme="majorHAnsi"/>
          <w:lang w:bidi="ar-SA"/>
        </w:rPr>
      </w:pPr>
      <w:r>
        <w:t xml:space="preserve">The referral to treatment targets for Wales are </w:t>
      </w:r>
      <w:r w:rsidRPr="000F20C3">
        <w:rPr>
          <w:rFonts w:asciiTheme="majorHAnsi" w:hAnsiTheme="majorHAnsi" w:cstheme="majorHAnsi"/>
          <w:lang w:bidi="ar-SA"/>
        </w:rPr>
        <w:t>that 95% of patients are treated within 26 weeks and</w:t>
      </w:r>
    </w:p>
    <w:p w:rsidR="001C1F35" w:rsidRDefault="001C1F35" w:rsidP="001C1F35">
      <w:pPr>
        <w:autoSpaceDE w:val="0"/>
        <w:autoSpaceDN w:val="0"/>
        <w:adjustRightInd w:val="0"/>
        <w:rPr>
          <w:rFonts w:asciiTheme="majorHAnsi" w:hAnsiTheme="majorHAnsi" w:cstheme="majorHAnsi"/>
          <w:lang w:bidi="ar-SA"/>
        </w:rPr>
      </w:pPr>
      <w:proofErr w:type="gramStart"/>
      <w:r w:rsidRPr="000F20C3">
        <w:rPr>
          <w:rFonts w:asciiTheme="majorHAnsi" w:hAnsiTheme="majorHAnsi" w:cstheme="majorHAnsi"/>
          <w:lang w:bidi="ar-SA"/>
        </w:rPr>
        <w:t>that</w:t>
      </w:r>
      <w:proofErr w:type="gramEnd"/>
      <w:r w:rsidRPr="000F20C3">
        <w:rPr>
          <w:rFonts w:asciiTheme="majorHAnsi" w:hAnsiTheme="majorHAnsi" w:cstheme="majorHAnsi"/>
          <w:lang w:bidi="ar-SA"/>
        </w:rPr>
        <w:t xml:space="preserve"> no patients wait longer than 36 weeks.</w:t>
      </w:r>
      <w:r>
        <w:t xml:space="preserve">  </w:t>
      </w:r>
      <w:proofErr w:type="spellStart"/>
      <w:r>
        <w:t>BCU</w:t>
      </w:r>
      <w:proofErr w:type="spellEnd"/>
      <w:r>
        <w:t xml:space="preserve"> did not hit these targets in 2016/17 </w:t>
      </w:r>
      <w:r w:rsidRPr="000F20C3">
        <w:rPr>
          <w:rFonts w:asciiTheme="majorHAnsi" w:hAnsiTheme="majorHAnsi" w:cstheme="majorHAnsi"/>
          <w:lang w:bidi="ar-SA"/>
        </w:rPr>
        <w:t>at the end of March 2017 87.2% of patients were waiting for less than 26 weeks.</w:t>
      </w:r>
    </w:p>
    <w:p w:rsidR="001C1F35" w:rsidRDefault="001C1F35" w:rsidP="00CD291F">
      <w:pPr>
        <w:pStyle w:val="Heading3"/>
      </w:pPr>
      <w:bookmarkStart w:id="40" w:name="_Toc506458208"/>
      <w:r w:rsidRPr="00392CE2">
        <w:t>Powys</w:t>
      </w:r>
      <w:bookmarkEnd w:id="40"/>
      <w:r w:rsidRPr="00392CE2">
        <w:t xml:space="preserve"> </w:t>
      </w:r>
    </w:p>
    <w:p w:rsidR="001C1F35" w:rsidRDefault="001C1F35" w:rsidP="001C1F35">
      <w:pPr>
        <w:autoSpaceDE w:val="0"/>
        <w:autoSpaceDN w:val="0"/>
        <w:adjustRightInd w:val="0"/>
        <w:rPr>
          <w:rFonts w:asciiTheme="majorHAnsi" w:hAnsiTheme="majorHAnsi" w:cstheme="majorHAnsi"/>
          <w:lang w:bidi="ar-SA"/>
        </w:rPr>
      </w:pPr>
      <w:r>
        <w:rPr>
          <w:rFonts w:asciiTheme="majorHAnsi" w:hAnsiTheme="majorHAnsi" w:cstheme="majorHAnsi"/>
          <w:lang w:bidi="ar-SA"/>
        </w:rPr>
        <w:t xml:space="preserve">Secondary care services for Powys are provided through commissioning arrangements with other health boards in Wales and NHS Trusts in England.  </w:t>
      </w:r>
    </w:p>
    <w:p w:rsidR="001C1F35" w:rsidRPr="005F70E4" w:rsidRDefault="001C1F35" w:rsidP="001C1F35">
      <w:pPr>
        <w:autoSpaceDE w:val="0"/>
        <w:autoSpaceDN w:val="0"/>
        <w:adjustRightInd w:val="0"/>
        <w:jc w:val="center"/>
        <w:rPr>
          <w:rFonts w:asciiTheme="majorHAnsi" w:hAnsiTheme="majorHAnsi" w:cstheme="majorHAnsi"/>
        </w:rPr>
      </w:pPr>
      <w:r>
        <w:rPr>
          <w:noProof/>
          <w:lang w:eastAsia="en-GB" w:bidi="ar-SA"/>
        </w:rPr>
        <w:drawing>
          <wp:inline distT="0" distB="0" distL="0" distR="0" wp14:anchorId="34FD2C11" wp14:editId="6F905281">
            <wp:extent cx="2667000" cy="2447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64847" t="51026" r="20225" b="11191"/>
                    <a:stretch/>
                  </pic:blipFill>
                  <pic:spPr bwMode="auto">
                    <a:xfrm>
                      <a:off x="0" y="0"/>
                      <a:ext cx="2671282" cy="2451855"/>
                    </a:xfrm>
                    <a:prstGeom prst="rect">
                      <a:avLst/>
                    </a:prstGeom>
                    <a:ln>
                      <a:noFill/>
                    </a:ln>
                    <a:extLst>
                      <a:ext uri="{53640926-AAD7-44D8-BBD7-CCE9431645EC}">
                        <a14:shadowObscured xmlns:a14="http://schemas.microsoft.com/office/drawing/2010/main"/>
                      </a:ext>
                    </a:extLst>
                  </pic:spPr>
                </pic:pic>
              </a:graphicData>
            </a:graphic>
          </wp:inline>
        </w:drawing>
      </w:r>
    </w:p>
    <w:p w:rsidR="001C1F35" w:rsidRPr="00CD291F" w:rsidRDefault="001C1F35" w:rsidP="00CD291F">
      <w:pPr>
        <w:pStyle w:val="BodyText"/>
        <w:rPr>
          <w:i/>
        </w:rPr>
      </w:pPr>
      <w:r w:rsidRPr="00CD291F">
        <w:rPr>
          <w:i/>
        </w:rPr>
        <w:lastRenderedPageBreak/>
        <w:t>Demography Challenges</w:t>
      </w:r>
    </w:p>
    <w:p w:rsidR="001C1F35" w:rsidRDefault="001C1F35" w:rsidP="001C1F35">
      <w:pPr>
        <w:jc w:val="both"/>
        <w:rPr>
          <w:rFonts w:asciiTheme="minorHAnsi" w:hAnsiTheme="minorHAnsi" w:cstheme="minorHAnsi"/>
        </w:rPr>
      </w:pPr>
      <w:r w:rsidRPr="00392CE2">
        <w:rPr>
          <w:rFonts w:asciiTheme="minorHAnsi" w:hAnsiTheme="minorHAnsi" w:cstheme="minorHAnsi"/>
        </w:rPr>
        <w:t xml:space="preserve">RJAH geographical position places it on the border of Wales and therefore covers the catchment area for RJAH from North Wales is predominantly from </w:t>
      </w:r>
      <w:proofErr w:type="spellStart"/>
      <w:r w:rsidRPr="00392CE2">
        <w:rPr>
          <w:rFonts w:asciiTheme="minorHAnsi" w:hAnsiTheme="minorHAnsi" w:cstheme="minorHAnsi"/>
        </w:rPr>
        <w:t>Betsi</w:t>
      </w:r>
      <w:proofErr w:type="spellEnd"/>
      <w:r w:rsidRPr="00392CE2">
        <w:rPr>
          <w:rFonts w:asciiTheme="minorHAnsi" w:hAnsiTheme="minorHAnsi" w:cstheme="minorHAnsi"/>
        </w:rPr>
        <w:t xml:space="preserve"> </w:t>
      </w:r>
      <w:proofErr w:type="spellStart"/>
      <w:r w:rsidRPr="00392CE2">
        <w:rPr>
          <w:rFonts w:asciiTheme="minorHAnsi" w:hAnsiTheme="minorHAnsi" w:cstheme="minorHAnsi"/>
        </w:rPr>
        <w:t>Cadwaladr</w:t>
      </w:r>
      <w:proofErr w:type="spellEnd"/>
      <w:r w:rsidRPr="00392CE2">
        <w:rPr>
          <w:rFonts w:asciiTheme="minorHAnsi" w:hAnsiTheme="minorHAnsi" w:cstheme="minorHAnsi"/>
        </w:rPr>
        <w:t xml:space="preserve"> University Health Board (</w:t>
      </w:r>
      <w:proofErr w:type="spellStart"/>
      <w:r w:rsidRPr="00392CE2">
        <w:rPr>
          <w:rFonts w:asciiTheme="minorHAnsi" w:hAnsiTheme="minorHAnsi" w:cstheme="minorHAnsi"/>
        </w:rPr>
        <w:t>BCU</w:t>
      </w:r>
      <w:proofErr w:type="spellEnd"/>
      <w:r w:rsidRPr="00392CE2">
        <w:rPr>
          <w:rFonts w:asciiTheme="minorHAnsi" w:hAnsiTheme="minorHAnsi" w:cstheme="minorHAnsi"/>
        </w:rPr>
        <w:t xml:space="preserve"> HB) and Powys Teaching Health Board (Powys).  The population of Powys is approx. </w:t>
      </w:r>
      <w:proofErr w:type="gramStart"/>
      <w:r w:rsidRPr="00392CE2">
        <w:rPr>
          <w:rFonts w:asciiTheme="minorHAnsi" w:hAnsiTheme="minorHAnsi" w:cstheme="minorHAnsi"/>
        </w:rPr>
        <w:t>132,160</w:t>
      </w:r>
      <w:r>
        <w:rPr>
          <w:rFonts w:asciiTheme="minorHAnsi" w:hAnsiTheme="minorHAnsi" w:cstheme="minorHAnsi"/>
        </w:rPr>
        <w:t>,</w:t>
      </w:r>
      <w:proofErr w:type="gramEnd"/>
      <w:r>
        <w:rPr>
          <w:rFonts w:asciiTheme="minorHAnsi" w:hAnsiTheme="minorHAnsi" w:cstheme="minorHAnsi"/>
        </w:rPr>
        <w:t xml:space="preserve"> conversely to Shropshire, </w:t>
      </w:r>
      <w:proofErr w:type="spellStart"/>
      <w:r>
        <w:rPr>
          <w:rFonts w:asciiTheme="minorHAnsi" w:hAnsiTheme="minorHAnsi" w:cstheme="minorHAnsi"/>
        </w:rPr>
        <w:t>T&amp;W</w:t>
      </w:r>
      <w:proofErr w:type="spellEnd"/>
      <w:r>
        <w:rPr>
          <w:rFonts w:asciiTheme="minorHAnsi" w:hAnsiTheme="minorHAnsi" w:cstheme="minorHAnsi"/>
        </w:rPr>
        <w:t xml:space="preserve"> and </w:t>
      </w:r>
      <w:proofErr w:type="spellStart"/>
      <w:r>
        <w:rPr>
          <w:rFonts w:asciiTheme="minorHAnsi" w:hAnsiTheme="minorHAnsi" w:cstheme="minorHAnsi"/>
        </w:rPr>
        <w:t>BCU</w:t>
      </w:r>
      <w:proofErr w:type="spellEnd"/>
      <w:r>
        <w:rPr>
          <w:rFonts w:asciiTheme="minorHAnsi" w:hAnsiTheme="minorHAnsi" w:cstheme="minorHAnsi"/>
        </w:rPr>
        <w:t>, Powys projects an overall decline in its population by 8% by 2039</w:t>
      </w:r>
      <w:r w:rsidRPr="00392CE2">
        <w:rPr>
          <w:rFonts w:asciiTheme="minorHAnsi" w:hAnsiTheme="minorHAnsi" w:cstheme="minorHAnsi"/>
        </w:rPr>
        <w:t>.</w:t>
      </w:r>
    </w:p>
    <w:p w:rsidR="001C1F35" w:rsidRPr="00117360" w:rsidRDefault="001C1F35" w:rsidP="001C1F35">
      <w:pPr>
        <w:jc w:val="both"/>
        <w:rPr>
          <w:rFonts w:asciiTheme="minorHAnsi" w:hAnsiTheme="minorHAnsi" w:cstheme="minorHAnsi"/>
        </w:rPr>
      </w:pPr>
      <w:r>
        <w:t xml:space="preserve">The population of children and young people in Powys is predicted to decrease within the next ten years, mainly due to an on-going trend for young people to leave the county in favour of more urban areas, as well as the reduced birth rate across Powys. However, the number of those aged over 65 and 75 will rise faster in Powys compared with Wales. The 65+ age group in Powys is projected to increase by 37% by 2033 and the 85+ population is </w:t>
      </w:r>
      <w:r w:rsidRPr="00117360">
        <w:t xml:space="preserve">estimated to increase by 121% over the same time period in Powys. </w:t>
      </w:r>
      <w:r w:rsidRPr="00117360">
        <w:rPr>
          <w:rFonts w:asciiTheme="minorHAnsi" w:hAnsiTheme="minorHAnsi" w:cstheme="minorHAnsi"/>
        </w:rPr>
        <w:t xml:space="preserve"> </w:t>
      </w:r>
    </w:p>
    <w:p w:rsidR="001C1F35" w:rsidRPr="00CD291F" w:rsidRDefault="001C1F35" w:rsidP="00CD291F">
      <w:pPr>
        <w:pStyle w:val="BodyText"/>
        <w:rPr>
          <w:i/>
        </w:rPr>
      </w:pPr>
      <w:r w:rsidRPr="00CD291F">
        <w:rPr>
          <w:i/>
        </w:rPr>
        <w:t>The Main Burdens and Risk Factors</w:t>
      </w:r>
    </w:p>
    <w:p w:rsidR="001C1F35" w:rsidRPr="0050263B" w:rsidRDefault="001C1F35" w:rsidP="001C1F35">
      <w:pPr>
        <w:jc w:val="both"/>
        <w:rPr>
          <w:rFonts w:asciiTheme="minorHAnsi" w:hAnsiTheme="minorHAnsi" w:cstheme="minorHAnsi"/>
          <w:u w:val="single"/>
        </w:rPr>
      </w:pPr>
      <w:r w:rsidRPr="0050263B">
        <w:rPr>
          <w:rFonts w:asciiTheme="minorHAnsi" w:hAnsiTheme="minorHAnsi" w:cstheme="minorHAnsi"/>
          <w:u w:val="single"/>
        </w:rPr>
        <w:t>Deprivation</w:t>
      </w:r>
    </w:p>
    <w:p w:rsidR="001C1F35" w:rsidRPr="00392CE2" w:rsidRDefault="001C1F35" w:rsidP="001C1F35">
      <w:pPr>
        <w:autoSpaceDE w:val="0"/>
        <w:autoSpaceDN w:val="0"/>
        <w:adjustRightInd w:val="0"/>
        <w:rPr>
          <w:rFonts w:cs="Arial"/>
          <w:lang w:bidi="ar-SA"/>
        </w:rPr>
      </w:pPr>
      <w:r w:rsidRPr="00392CE2">
        <w:rPr>
          <w:rFonts w:cs="Arial"/>
          <w:lang w:bidi="ar-SA"/>
        </w:rPr>
        <w:t>Powys is the most deprived local authority in Wales, with 42 lower super output areas amongst the least affluent 10% of areas in Wales.</w:t>
      </w:r>
    </w:p>
    <w:p w:rsidR="001C1F35" w:rsidRPr="0050263B" w:rsidRDefault="001C1F35" w:rsidP="001C1F35">
      <w:pPr>
        <w:jc w:val="both"/>
        <w:rPr>
          <w:rFonts w:asciiTheme="minorHAnsi" w:hAnsiTheme="minorHAnsi" w:cstheme="minorHAnsi"/>
          <w:u w:val="single"/>
        </w:rPr>
      </w:pPr>
      <w:r w:rsidRPr="0050263B">
        <w:rPr>
          <w:rFonts w:asciiTheme="minorHAnsi" w:hAnsiTheme="minorHAnsi" w:cstheme="minorHAnsi"/>
          <w:i/>
          <w:u w:val="single"/>
        </w:rPr>
        <w:t>Physical Activity</w:t>
      </w:r>
    </w:p>
    <w:p w:rsidR="001C1F35" w:rsidRPr="00392CE2" w:rsidRDefault="001C1F35" w:rsidP="001C1F35">
      <w:pPr>
        <w:jc w:val="both"/>
        <w:rPr>
          <w:rFonts w:asciiTheme="minorHAnsi" w:hAnsiTheme="minorHAnsi" w:cstheme="minorHAnsi"/>
        </w:rPr>
      </w:pPr>
      <w:r>
        <w:t>39 per cent of adults reported being physically active on 5 or more days in the past week, higher than the Wales national average of 31%. Powys residents aged over 65 years are more engaged in healthy behaviours compared with older people across Wales 24% versus 17%.</w:t>
      </w:r>
    </w:p>
    <w:p w:rsidR="001C1F35" w:rsidRPr="0050263B" w:rsidRDefault="001C1F35" w:rsidP="001C1F35">
      <w:pPr>
        <w:jc w:val="both"/>
        <w:rPr>
          <w:rFonts w:asciiTheme="minorHAnsi" w:hAnsiTheme="minorHAnsi" w:cstheme="minorHAnsi"/>
          <w:i/>
          <w:u w:val="single"/>
        </w:rPr>
      </w:pPr>
      <w:r w:rsidRPr="0050263B">
        <w:rPr>
          <w:rFonts w:asciiTheme="minorHAnsi" w:hAnsiTheme="minorHAnsi" w:cstheme="minorHAnsi"/>
          <w:i/>
          <w:u w:val="single"/>
        </w:rPr>
        <w:t>Weight</w:t>
      </w:r>
    </w:p>
    <w:p w:rsidR="001C1F35" w:rsidRPr="00191045" w:rsidRDefault="001C1F35" w:rsidP="001C1F35">
      <w:pPr>
        <w:jc w:val="both"/>
        <w:rPr>
          <w:rFonts w:asciiTheme="minorHAnsi" w:hAnsiTheme="minorHAnsi" w:cstheme="minorHAnsi"/>
        </w:rPr>
      </w:pPr>
      <w:r w:rsidRPr="0064010F">
        <w:rPr>
          <w:rFonts w:asciiTheme="minorHAnsi" w:hAnsiTheme="minorHAnsi" w:cstheme="minorHAnsi"/>
        </w:rPr>
        <w:t xml:space="preserve">Over half the adult population (58%) in </w:t>
      </w:r>
      <w:r>
        <w:rPr>
          <w:rFonts w:asciiTheme="minorHAnsi" w:hAnsiTheme="minorHAnsi" w:cstheme="minorHAnsi"/>
        </w:rPr>
        <w:t>Powys</w:t>
      </w:r>
      <w:r w:rsidRPr="0064010F">
        <w:rPr>
          <w:rFonts w:asciiTheme="minorHAnsi" w:hAnsiTheme="minorHAnsi" w:cstheme="minorHAnsi"/>
        </w:rPr>
        <w:t xml:space="preserve"> are overweight or obese</w:t>
      </w:r>
      <w:r>
        <w:rPr>
          <w:rFonts w:asciiTheme="minorHAnsi" w:hAnsiTheme="minorHAnsi" w:cstheme="minorHAnsi"/>
        </w:rPr>
        <w:t>, with 1 in 4 children entering school overweight or obese.</w:t>
      </w:r>
    </w:p>
    <w:p w:rsidR="001C1F35" w:rsidRPr="0050263B" w:rsidRDefault="001C1F35" w:rsidP="001C1F35">
      <w:pPr>
        <w:jc w:val="both"/>
        <w:rPr>
          <w:rFonts w:asciiTheme="minorHAnsi" w:hAnsiTheme="minorHAnsi" w:cstheme="minorHAnsi"/>
          <w:i/>
          <w:u w:val="single"/>
        </w:rPr>
      </w:pPr>
      <w:r w:rsidRPr="0050263B">
        <w:rPr>
          <w:rFonts w:asciiTheme="minorHAnsi" w:hAnsiTheme="minorHAnsi" w:cstheme="minorHAnsi"/>
          <w:i/>
          <w:u w:val="single"/>
        </w:rPr>
        <w:t>Cancer</w:t>
      </w:r>
    </w:p>
    <w:p w:rsidR="001C1F35" w:rsidRPr="00117360" w:rsidRDefault="001C1F35" w:rsidP="001C1F35">
      <w:pPr>
        <w:pStyle w:val="BodyText"/>
        <w:widowControl w:val="0"/>
        <w:adjustRightInd w:val="0"/>
        <w:jc w:val="both"/>
        <w:textAlignment w:val="baseline"/>
        <w:rPr>
          <w:rFonts w:asciiTheme="minorHAnsi" w:hAnsiTheme="minorHAnsi" w:cstheme="minorHAnsi"/>
          <w:sz w:val="22"/>
          <w:szCs w:val="22"/>
        </w:rPr>
      </w:pPr>
      <w:r w:rsidRPr="00117360">
        <w:rPr>
          <w:rFonts w:asciiTheme="minorHAnsi" w:hAnsiTheme="minorHAnsi" w:cstheme="minorHAnsi"/>
          <w:sz w:val="22"/>
          <w:szCs w:val="22"/>
        </w:rPr>
        <w:t>The four most common incident cancers in Powys are prostate, female breast</w:t>
      </w:r>
      <w:r>
        <w:rPr>
          <w:rFonts w:asciiTheme="minorHAnsi" w:hAnsiTheme="minorHAnsi" w:cstheme="minorHAnsi"/>
          <w:sz w:val="22"/>
          <w:szCs w:val="22"/>
        </w:rPr>
        <w:t>, colorectal and lung cancer, with the incidence of cancer significantly lower than in Wales, there are an estimated 4,763 Powys residents living with a cancer diagnosis.</w:t>
      </w:r>
    </w:p>
    <w:p w:rsidR="001C1F35" w:rsidRPr="0050263B" w:rsidRDefault="001C1F35" w:rsidP="001C1F35">
      <w:pPr>
        <w:pStyle w:val="BodyText"/>
        <w:widowControl w:val="0"/>
        <w:adjustRightInd w:val="0"/>
        <w:jc w:val="both"/>
        <w:textAlignment w:val="baseline"/>
        <w:rPr>
          <w:rFonts w:asciiTheme="minorHAnsi" w:hAnsiTheme="minorHAnsi" w:cstheme="minorHAnsi"/>
          <w:sz w:val="22"/>
          <w:szCs w:val="22"/>
          <w:u w:val="single"/>
        </w:rPr>
      </w:pPr>
      <w:r w:rsidRPr="0050263B">
        <w:rPr>
          <w:rFonts w:asciiTheme="minorHAnsi" w:hAnsiTheme="minorHAnsi" w:cstheme="minorHAnsi"/>
          <w:sz w:val="22"/>
          <w:szCs w:val="22"/>
          <w:u w:val="single"/>
        </w:rPr>
        <w:t>Dementia</w:t>
      </w:r>
    </w:p>
    <w:p w:rsidR="001C1F35" w:rsidRPr="00117360" w:rsidRDefault="001C1F35" w:rsidP="001C1F35">
      <w:pPr>
        <w:autoSpaceDE w:val="0"/>
        <w:autoSpaceDN w:val="0"/>
        <w:adjustRightInd w:val="0"/>
        <w:rPr>
          <w:rFonts w:asciiTheme="majorHAnsi" w:hAnsiTheme="majorHAnsi" w:cstheme="majorHAnsi"/>
        </w:rPr>
      </w:pPr>
      <w:r w:rsidRPr="00392CE2">
        <w:rPr>
          <w:rFonts w:asciiTheme="majorHAnsi" w:hAnsiTheme="majorHAnsi" w:cstheme="majorHAnsi"/>
          <w:color w:val="000000"/>
          <w:lang w:bidi="ar-SA"/>
        </w:rPr>
        <w:t xml:space="preserve">Dementia prevalence increases with age, roughly doubling every five years for people aged over 65 years. </w:t>
      </w:r>
      <w:r w:rsidRPr="00117360">
        <w:rPr>
          <w:rFonts w:asciiTheme="majorHAnsi" w:hAnsiTheme="majorHAnsi" w:cstheme="majorHAnsi"/>
          <w:color w:val="000000"/>
        </w:rPr>
        <w:t xml:space="preserve">In Powys it is thought that only 39.6% of the projected </w:t>
      </w:r>
      <w:proofErr w:type="gramStart"/>
      <w:r w:rsidRPr="00117360">
        <w:rPr>
          <w:rFonts w:asciiTheme="majorHAnsi" w:hAnsiTheme="majorHAnsi" w:cstheme="majorHAnsi"/>
          <w:color w:val="000000"/>
        </w:rPr>
        <w:t>number of people with Dementia have</w:t>
      </w:r>
      <w:proofErr w:type="gramEnd"/>
      <w:r w:rsidRPr="00117360">
        <w:rPr>
          <w:rFonts w:asciiTheme="majorHAnsi" w:hAnsiTheme="majorHAnsi" w:cstheme="majorHAnsi"/>
          <w:color w:val="000000"/>
        </w:rPr>
        <w:t xml:space="preserve"> a diagnosis, with an estimated 4,256 people in Powys aged over 65</w:t>
      </w:r>
      <w:r>
        <w:rPr>
          <w:rFonts w:asciiTheme="majorHAnsi" w:hAnsiTheme="majorHAnsi" w:cstheme="majorHAnsi"/>
          <w:color w:val="000000"/>
        </w:rPr>
        <w:t>, at 44% Powys has the highest projected rise in the number of people with dementia in Wales.</w:t>
      </w:r>
    </w:p>
    <w:p w:rsidR="001C1F35" w:rsidRPr="00CD291F" w:rsidRDefault="001C1F35" w:rsidP="00CD291F">
      <w:pPr>
        <w:pStyle w:val="BodyText"/>
        <w:rPr>
          <w:i/>
        </w:rPr>
      </w:pPr>
      <w:r w:rsidRPr="00CD291F">
        <w:rPr>
          <w:i/>
        </w:rPr>
        <w:t>Financial Challenges</w:t>
      </w:r>
    </w:p>
    <w:p w:rsidR="001C1F35" w:rsidRPr="005F70E4" w:rsidRDefault="001C1F35" w:rsidP="001C1F35">
      <w:pPr>
        <w:autoSpaceDE w:val="0"/>
        <w:autoSpaceDN w:val="0"/>
        <w:adjustRightInd w:val="0"/>
        <w:rPr>
          <w:rFonts w:asciiTheme="majorHAnsi" w:hAnsiTheme="majorHAnsi" w:cstheme="majorHAnsi"/>
        </w:rPr>
      </w:pPr>
      <w:r w:rsidRPr="005F70E4">
        <w:rPr>
          <w:rFonts w:asciiTheme="majorHAnsi" w:hAnsiTheme="majorHAnsi" w:cstheme="majorHAnsi"/>
          <w:lang w:bidi="ar-SA"/>
        </w:rPr>
        <w:t xml:space="preserve">The financial performance of Powys met the requirements of Welsh Government in that revenue and capital expenditure were contained to within the resources available for the </w:t>
      </w:r>
      <w:r>
        <w:rPr>
          <w:rFonts w:asciiTheme="majorHAnsi" w:hAnsiTheme="majorHAnsi" w:cstheme="majorHAnsi"/>
          <w:lang w:bidi="ar-SA"/>
        </w:rPr>
        <w:t xml:space="preserve">2016/17 financial </w:t>
      </w:r>
      <w:proofErr w:type="gramStart"/>
      <w:r>
        <w:rPr>
          <w:rFonts w:asciiTheme="majorHAnsi" w:hAnsiTheme="majorHAnsi" w:cstheme="majorHAnsi"/>
          <w:lang w:bidi="ar-SA"/>
        </w:rPr>
        <w:t>year,</w:t>
      </w:r>
      <w:proofErr w:type="gramEnd"/>
      <w:r>
        <w:rPr>
          <w:rFonts w:asciiTheme="majorHAnsi" w:hAnsiTheme="majorHAnsi" w:cstheme="majorHAnsi"/>
          <w:lang w:bidi="ar-SA"/>
        </w:rPr>
        <w:t xml:space="preserve"> this performance has been achieved for three successive years.</w:t>
      </w:r>
    </w:p>
    <w:p w:rsidR="001C1F35" w:rsidRPr="00CD291F" w:rsidRDefault="001C1F35" w:rsidP="00CD291F">
      <w:pPr>
        <w:pStyle w:val="BodyText"/>
        <w:rPr>
          <w:i/>
        </w:rPr>
      </w:pPr>
      <w:r w:rsidRPr="00CD291F">
        <w:rPr>
          <w:i/>
        </w:rPr>
        <w:t>Clinical Quality Challenges</w:t>
      </w:r>
    </w:p>
    <w:p w:rsidR="001C1F35" w:rsidRDefault="001C1F35" w:rsidP="009D627E">
      <w:pPr>
        <w:autoSpaceDE w:val="0"/>
        <w:autoSpaceDN w:val="0"/>
        <w:adjustRightInd w:val="0"/>
        <w:rPr>
          <w:rFonts w:asciiTheme="majorHAnsi" w:hAnsiTheme="majorHAnsi" w:cstheme="majorHAnsi"/>
          <w:lang w:bidi="ar-SA"/>
        </w:rPr>
      </w:pPr>
      <w:r>
        <w:rPr>
          <w:rFonts w:asciiTheme="majorHAnsi" w:hAnsiTheme="majorHAnsi" w:cstheme="majorHAnsi"/>
          <w:lang w:bidi="ar-SA"/>
        </w:rPr>
        <w:t>A</w:t>
      </w:r>
      <w:r w:rsidRPr="005F70E4">
        <w:rPr>
          <w:rFonts w:asciiTheme="majorHAnsi" w:hAnsiTheme="majorHAnsi" w:cstheme="majorHAnsi"/>
          <w:lang w:bidi="ar-SA"/>
        </w:rPr>
        <w:t xml:space="preserve">t the end of March </w:t>
      </w:r>
      <w:r>
        <w:rPr>
          <w:rFonts w:asciiTheme="majorHAnsi" w:hAnsiTheme="majorHAnsi" w:cstheme="majorHAnsi"/>
          <w:lang w:bidi="ar-SA"/>
        </w:rPr>
        <w:t>Powys had 365 patients</w:t>
      </w:r>
      <w:r w:rsidRPr="005F70E4">
        <w:rPr>
          <w:rFonts w:asciiTheme="majorHAnsi" w:hAnsiTheme="majorHAnsi" w:cstheme="majorHAnsi"/>
          <w:lang w:bidi="ar-SA"/>
        </w:rPr>
        <w:t xml:space="preserve"> waiting longer</w:t>
      </w:r>
      <w:r>
        <w:rPr>
          <w:rFonts w:asciiTheme="majorHAnsi" w:hAnsiTheme="majorHAnsi" w:cstheme="majorHAnsi"/>
          <w:lang w:bidi="ar-SA"/>
        </w:rPr>
        <w:t xml:space="preserve"> </w:t>
      </w:r>
      <w:r w:rsidRPr="005F70E4">
        <w:rPr>
          <w:rFonts w:asciiTheme="majorHAnsi" w:hAnsiTheme="majorHAnsi" w:cstheme="majorHAnsi"/>
          <w:lang w:bidi="ar-SA"/>
        </w:rPr>
        <w:t>than 36 weeks for treatment and of these 44 patients (0.4%) were waiting</w:t>
      </w:r>
      <w:r>
        <w:rPr>
          <w:rFonts w:asciiTheme="majorHAnsi" w:hAnsiTheme="majorHAnsi" w:cstheme="majorHAnsi"/>
          <w:lang w:bidi="ar-SA"/>
        </w:rPr>
        <w:t xml:space="preserve"> </w:t>
      </w:r>
      <w:r w:rsidRPr="005F70E4">
        <w:rPr>
          <w:rFonts w:asciiTheme="majorHAnsi" w:hAnsiTheme="majorHAnsi" w:cstheme="majorHAnsi"/>
          <w:lang w:bidi="ar-SA"/>
        </w:rPr>
        <w:t>longer than 52 weeks</w:t>
      </w:r>
      <w:r>
        <w:rPr>
          <w:rFonts w:asciiTheme="majorHAnsi" w:hAnsiTheme="majorHAnsi" w:cstheme="majorHAnsi"/>
          <w:lang w:bidi="ar-SA"/>
        </w:rPr>
        <w:t>.</w:t>
      </w:r>
      <w:r w:rsidR="009D627E">
        <w:rPr>
          <w:rFonts w:asciiTheme="majorHAnsi" w:hAnsiTheme="majorHAnsi" w:cstheme="majorHAnsi"/>
          <w:lang w:bidi="ar-SA"/>
        </w:rPr>
        <w:t xml:space="preserve"> </w:t>
      </w:r>
      <w:r w:rsidRPr="005F70E4">
        <w:rPr>
          <w:rFonts w:asciiTheme="majorHAnsi" w:hAnsiTheme="majorHAnsi" w:cstheme="majorHAnsi"/>
          <w:lang w:bidi="ar-SA"/>
        </w:rPr>
        <w:t>55 serious Incid</w:t>
      </w:r>
      <w:r>
        <w:rPr>
          <w:rFonts w:asciiTheme="majorHAnsi" w:hAnsiTheme="majorHAnsi" w:cstheme="majorHAnsi"/>
          <w:lang w:bidi="ar-SA"/>
        </w:rPr>
        <w:t>ents were reported in 2016-2017,</w:t>
      </w:r>
      <w:r w:rsidRPr="005F70E4">
        <w:rPr>
          <w:rFonts w:asciiTheme="majorHAnsi" w:hAnsiTheme="majorHAnsi" w:cstheme="majorHAnsi"/>
          <w:lang w:bidi="ar-SA"/>
        </w:rPr>
        <w:t xml:space="preserve"> </w:t>
      </w:r>
      <w:r>
        <w:rPr>
          <w:rFonts w:asciiTheme="majorHAnsi" w:hAnsiTheme="majorHAnsi" w:cstheme="majorHAnsi"/>
          <w:lang w:bidi="ar-SA"/>
        </w:rPr>
        <w:t>m</w:t>
      </w:r>
      <w:r w:rsidRPr="005F70E4">
        <w:rPr>
          <w:rFonts w:asciiTheme="majorHAnsi" w:hAnsiTheme="majorHAnsi" w:cstheme="majorHAnsi"/>
          <w:lang w:bidi="ar-SA"/>
        </w:rPr>
        <w:t>ost of these related to</w:t>
      </w:r>
      <w:r>
        <w:rPr>
          <w:rFonts w:asciiTheme="majorHAnsi" w:hAnsiTheme="majorHAnsi" w:cstheme="majorHAnsi"/>
          <w:lang w:bidi="ar-SA"/>
        </w:rPr>
        <w:t xml:space="preserve"> </w:t>
      </w:r>
      <w:r w:rsidRPr="005F70E4">
        <w:rPr>
          <w:rFonts w:asciiTheme="majorHAnsi" w:hAnsiTheme="majorHAnsi" w:cstheme="majorHAnsi"/>
          <w:lang w:bidi="ar-SA"/>
        </w:rPr>
        <w:t>Pressure Damage and Patient falls.</w:t>
      </w:r>
    </w:p>
    <w:p w:rsidR="001C1F35" w:rsidRPr="008A1A00" w:rsidRDefault="001C1F35" w:rsidP="001C1F35">
      <w:pPr>
        <w:pStyle w:val="Heading2"/>
      </w:pPr>
      <w:bookmarkStart w:id="41" w:name="_Toc506458209"/>
      <w:r>
        <w:lastRenderedPageBreak/>
        <w:t>Competitor Analysis</w:t>
      </w:r>
      <w:bookmarkEnd w:id="41"/>
    </w:p>
    <w:p w:rsidR="001C1F35" w:rsidRDefault="001C1F35" w:rsidP="001C1F35">
      <w:pPr>
        <w:jc w:val="both"/>
      </w:pPr>
      <w:r>
        <w:t>The competitive analysis for RJAH has been carried out to consider the competitive dynamics, threats and opportunities that exist, being an essential and integral element of our strategic planning.  The analysis identifies and assesses the current competitive environment that RJAH operates within together with likely trends in our local health economy.  Therefore the analysis looks to identify present and future threats to our services together with opportunities for expansion or potential partnership working.</w:t>
      </w:r>
    </w:p>
    <w:p w:rsidR="001C1F35" w:rsidRPr="00C80623" w:rsidRDefault="001C1F35" w:rsidP="001C1F35">
      <w:pPr>
        <w:jc w:val="both"/>
      </w:pPr>
      <w:r>
        <w:t>The competitors in the environment that RJAH operate have been categorised as direct – providers that currently offer the service, in the same type of care setting within our geographic area, indirect - providers that currently offer the service, but in a different care setting and/or different geographic area.</w:t>
      </w:r>
    </w:p>
    <w:p w:rsidR="001C1F35" w:rsidRDefault="001C1F35" w:rsidP="001C1F35">
      <w:pPr>
        <w:pStyle w:val="Heading3"/>
        <w:spacing w:before="0" w:after="200" w:line="276" w:lineRule="auto"/>
      </w:pPr>
      <w:bookmarkStart w:id="42" w:name="_Toc506458210"/>
      <w:r w:rsidRPr="0011354B">
        <w:t>Direct Competitors</w:t>
      </w:r>
      <w:bookmarkEnd w:id="42"/>
    </w:p>
    <w:p w:rsidR="001C1F35" w:rsidRPr="00960A9B" w:rsidRDefault="001C1F35" w:rsidP="001C1F35">
      <w:pPr>
        <w:jc w:val="both"/>
      </w:pPr>
      <w:r>
        <w:t xml:space="preserve">The predominance of competitors within </w:t>
      </w:r>
      <w:proofErr w:type="spellStart"/>
      <w:r>
        <w:t>RJAH’s</w:t>
      </w:r>
      <w:proofErr w:type="spellEnd"/>
      <w:r>
        <w:t xml:space="preserve"> environment is other NHS Trusts.  This section will provide an overview of those competitors at a macro level, focusing more in depth on those geographically closer, followed by detailed analysis of specific service lines. </w:t>
      </w:r>
    </w:p>
    <w:p w:rsidR="001C1F35" w:rsidRDefault="001C1F35" w:rsidP="001C1F35">
      <w:pPr>
        <w:jc w:val="both"/>
      </w:pPr>
      <w:r>
        <w:rPr>
          <w:b/>
          <w:i/>
        </w:rPr>
        <w:t>Shrewsbury &amp; Telford Hospital NHS Trust (</w:t>
      </w:r>
      <w:proofErr w:type="spellStart"/>
      <w:r>
        <w:rPr>
          <w:b/>
          <w:i/>
        </w:rPr>
        <w:t>SATH</w:t>
      </w:r>
      <w:proofErr w:type="spellEnd"/>
      <w:r>
        <w:rPr>
          <w:b/>
          <w:i/>
        </w:rPr>
        <w:t>)</w:t>
      </w:r>
    </w:p>
    <w:p w:rsidR="001C1F35" w:rsidRPr="00893D60" w:rsidRDefault="001C1F35" w:rsidP="001C1F35">
      <w:pPr>
        <w:jc w:val="both"/>
        <w:rPr>
          <w:rFonts w:asciiTheme="majorHAnsi" w:hAnsiTheme="majorHAnsi" w:cstheme="majorHAnsi"/>
        </w:rPr>
      </w:pPr>
      <w:proofErr w:type="spellStart"/>
      <w:r>
        <w:t>SATH</w:t>
      </w:r>
      <w:proofErr w:type="spellEnd"/>
      <w:r>
        <w:t xml:space="preserve"> serves predominantly the Shropshire, Telford &amp; Wrekin locality.  </w:t>
      </w:r>
      <w:proofErr w:type="spellStart"/>
      <w:r>
        <w:t>SATH</w:t>
      </w:r>
      <w:proofErr w:type="spellEnd"/>
      <w:r>
        <w:t xml:space="preserve"> is a district general hospital with two sites, c. 700 beds serving a population of nearly half a million.  </w:t>
      </w:r>
      <w:r w:rsidRPr="00351445">
        <w:t xml:space="preserve">The Princess Royal Hospital </w:t>
      </w:r>
      <w:r>
        <w:t xml:space="preserve">site </w:t>
      </w:r>
      <w:r w:rsidRPr="00351445">
        <w:t>opened in 1989 and the new Shropshire Women and Children’s Centre at the hospital opened in September 2014</w:t>
      </w:r>
      <w:r>
        <w:t xml:space="preserve">.  This hospital site is 34 miles away from RJAH.  The Royal Shrewsbury Hospital site opened in 1977 but has undergone major updates to its facilities including a £25 million investment in a Treatment Centre and £5 million in the </w:t>
      </w:r>
      <w:proofErr w:type="spellStart"/>
      <w:r>
        <w:t>Lingen</w:t>
      </w:r>
      <w:proofErr w:type="spellEnd"/>
      <w:r>
        <w:t xml:space="preserve"> Davies Centre.  This hospital site is 18 miles away from RJAH.</w:t>
      </w:r>
    </w:p>
    <w:p w:rsidR="001C1F35" w:rsidRPr="00893D60" w:rsidRDefault="001C1F35" w:rsidP="001C1F35">
      <w:pPr>
        <w:autoSpaceDE w:val="0"/>
        <w:autoSpaceDN w:val="0"/>
        <w:adjustRightInd w:val="0"/>
        <w:rPr>
          <w:rFonts w:asciiTheme="majorHAnsi" w:hAnsiTheme="majorHAnsi" w:cstheme="majorHAnsi"/>
          <w:lang w:bidi="ar-SA"/>
        </w:rPr>
      </w:pPr>
      <w:r w:rsidRPr="00893D60">
        <w:rPr>
          <w:rFonts w:asciiTheme="majorHAnsi" w:hAnsiTheme="majorHAnsi" w:cstheme="majorHAnsi"/>
          <w:lang w:bidi="ar-SA"/>
        </w:rPr>
        <w:t>The majority of the Trust’s services are provided at the Princess Royal Hospital (</w:t>
      </w:r>
      <w:proofErr w:type="spellStart"/>
      <w:r w:rsidRPr="00893D60">
        <w:rPr>
          <w:rFonts w:asciiTheme="majorHAnsi" w:hAnsiTheme="majorHAnsi" w:cstheme="majorHAnsi"/>
          <w:lang w:bidi="ar-SA"/>
        </w:rPr>
        <w:t>PRH</w:t>
      </w:r>
      <w:proofErr w:type="spellEnd"/>
      <w:r w:rsidRPr="00893D60">
        <w:rPr>
          <w:rFonts w:asciiTheme="majorHAnsi" w:hAnsiTheme="majorHAnsi" w:cstheme="majorHAnsi"/>
          <w:lang w:bidi="ar-SA"/>
        </w:rPr>
        <w:t>) in Telford and the</w:t>
      </w:r>
    </w:p>
    <w:p w:rsidR="001C1F35" w:rsidRPr="00893D60" w:rsidRDefault="001C1F35" w:rsidP="001C1F35">
      <w:pPr>
        <w:autoSpaceDE w:val="0"/>
        <w:autoSpaceDN w:val="0"/>
        <w:adjustRightInd w:val="0"/>
        <w:rPr>
          <w:rFonts w:asciiTheme="majorHAnsi" w:hAnsiTheme="majorHAnsi" w:cstheme="majorHAnsi"/>
          <w:lang w:bidi="ar-SA"/>
        </w:rPr>
      </w:pPr>
      <w:proofErr w:type="gramStart"/>
      <w:r w:rsidRPr="00893D60">
        <w:rPr>
          <w:rFonts w:asciiTheme="majorHAnsi" w:hAnsiTheme="majorHAnsi" w:cstheme="majorHAnsi"/>
          <w:lang w:bidi="ar-SA"/>
        </w:rPr>
        <w:t>Royal Shrewsbury Hospital (RSH) in Shrewsbury; providing 99% of Trust activity.</w:t>
      </w:r>
      <w:proofErr w:type="gramEnd"/>
      <w:r w:rsidRPr="00893D60">
        <w:rPr>
          <w:rFonts w:asciiTheme="majorHAnsi" w:hAnsiTheme="majorHAnsi" w:cstheme="majorHAnsi"/>
          <w:lang w:bidi="ar-SA"/>
        </w:rPr>
        <w:t xml:space="preserve"> Both hospitals provide a</w:t>
      </w:r>
    </w:p>
    <w:p w:rsidR="001C1F35" w:rsidRDefault="001C1F35" w:rsidP="001C1F35">
      <w:pPr>
        <w:autoSpaceDE w:val="0"/>
        <w:autoSpaceDN w:val="0"/>
        <w:adjustRightInd w:val="0"/>
        <w:rPr>
          <w:rFonts w:asciiTheme="majorHAnsi" w:hAnsiTheme="majorHAnsi" w:cstheme="majorHAnsi"/>
          <w:lang w:bidi="ar-SA"/>
        </w:rPr>
      </w:pPr>
      <w:proofErr w:type="gramStart"/>
      <w:r w:rsidRPr="00893D60">
        <w:rPr>
          <w:rFonts w:asciiTheme="majorHAnsi" w:hAnsiTheme="majorHAnsi" w:cstheme="majorHAnsi"/>
          <w:lang w:bidi="ar-SA"/>
        </w:rPr>
        <w:t>wide</w:t>
      </w:r>
      <w:proofErr w:type="gramEnd"/>
      <w:r w:rsidRPr="00893D60">
        <w:rPr>
          <w:rFonts w:asciiTheme="majorHAnsi" w:hAnsiTheme="majorHAnsi" w:cstheme="majorHAnsi"/>
          <w:lang w:bidi="ar-SA"/>
        </w:rPr>
        <w:t xml:space="preserve"> range of acute hospital services including accident &amp; emergency, outpatients, </w:t>
      </w:r>
      <w:proofErr w:type="spellStart"/>
      <w:r w:rsidRPr="00893D60">
        <w:rPr>
          <w:rFonts w:asciiTheme="majorHAnsi" w:hAnsiTheme="majorHAnsi" w:cstheme="majorHAnsi"/>
          <w:lang w:bidi="ar-SA"/>
        </w:rPr>
        <w:t>daycases</w:t>
      </w:r>
      <w:proofErr w:type="spellEnd"/>
      <w:r w:rsidRPr="00893D60">
        <w:rPr>
          <w:rFonts w:asciiTheme="majorHAnsi" w:hAnsiTheme="majorHAnsi" w:cstheme="majorHAnsi"/>
          <w:lang w:bidi="ar-SA"/>
        </w:rPr>
        <w:t>,</w:t>
      </w:r>
      <w:r>
        <w:rPr>
          <w:rFonts w:asciiTheme="majorHAnsi" w:hAnsiTheme="majorHAnsi" w:cstheme="majorHAnsi"/>
          <w:lang w:bidi="ar-SA"/>
        </w:rPr>
        <w:t xml:space="preserve"> </w:t>
      </w:r>
      <w:r w:rsidRPr="00893D60">
        <w:rPr>
          <w:rFonts w:asciiTheme="majorHAnsi" w:hAnsiTheme="majorHAnsi" w:cstheme="majorHAnsi"/>
          <w:lang w:bidi="ar-SA"/>
        </w:rPr>
        <w:t>diagnostics, inpatient medicine and critical care. Following recent service reconfigurations, inpatient</w:t>
      </w:r>
      <w:r>
        <w:rPr>
          <w:rFonts w:asciiTheme="majorHAnsi" w:hAnsiTheme="majorHAnsi" w:cstheme="majorHAnsi"/>
          <w:lang w:bidi="ar-SA"/>
        </w:rPr>
        <w:t xml:space="preserve"> </w:t>
      </w:r>
      <w:r w:rsidRPr="00893D60">
        <w:rPr>
          <w:rFonts w:asciiTheme="majorHAnsi" w:hAnsiTheme="majorHAnsi" w:cstheme="majorHAnsi"/>
          <w:lang w:bidi="ar-SA"/>
        </w:rPr>
        <w:t>adult Surgery (excluding breast) is provided at RSH, with Women and Children’s Services (consultant-led</w:t>
      </w:r>
      <w:r>
        <w:rPr>
          <w:rFonts w:asciiTheme="majorHAnsi" w:hAnsiTheme="majorHAnsi" w:cstheme="majorHAnsi"/>
          <w:lang w:bidi="ar-SA"/>
        </w:rPr>
        <w:t xml:space="preserve"> </w:t>
      </w:r>
      <w:r w:rsidRPr="00893D60">
        <w:rPr>
          <w:rFonts w:asciiTheme="majorHAnsi" w:hAnsiTheme="majorHAnsi" w:cstheme="majorHAnsi"/>
          <w:lang w:bidi="ar-SA"/>
        </w:rPr>
        <w:t xml:space="preserve">obstetrics, neonatology, inpatient and </w:t>
      </w:r>
      <w:proofErr w:type="spellStart"/>
      <w:r w:rsidRPr="00893D60">
        <w:rPr>
          <w:rFonts w:asciiTheme="majorHAnsi" w:hAnsiTheme="majorHAnsi" w:cstheme="majorHAnsi"/>
          <w:lang w:bidi="ar-SA"/>
        </w:rPr>
        <w:t>daycase</w:t>
      </w:r>
      <w:proofErr w:type="spellEnd"/>
      <w:r w:rsidRPr="00893D60">
        <w:rPr>
          <w:rFonts w:asciiTheme="majorHAnsi" w:hAnsiTheme="majorHAnsi" w:cstheme="majorHAnsi"/>
          <w:lang w:bidi="ar-SA"/>
        </w:rPr>
        <w:t xml:space="preserve"> paediatrics and inpatient Women’s Services), head and</w:t>
      </w:r>
      <w:r>
        <w:rPr>
          <w:rFonts w:asciiTheme="majorHAnsi" w:hAnsiTheme="majorHAnsi" w:cstheme="majorHAnsi"/>
          <w:lang w:bidi="ar-SA"/>
        </w:rPr>
        <w:t xml:space="preserve"> </w:t>
      </w:r>
      <w:r w:rsidRPr="00893D60">
        <w:rPr>
          <w:rFonts w:asciiTheme="majorHAnsi" w:hAnsiTheme="majorHAnsi" w:cstheme="majorHAnsi"/>
          <w:lang w:bidi="ar-SA"/>
        </w:rPr>
        <w:t xml:space="preserve">neck and acute stroke care being provided at </w:t>
      </w:r>
      <w:proofErr w:type="spellStart"/>
      <w:r w:rsidRPr="00893D60">
        <w:rPr>
          <w:rFonts w:asciiTheme="majorHAnsi" w:hAnsiTheme="majorHAnsi" w:cstheme="majorHAnsi"/>
          <w:lang w:bidi="ar-SA"/>
        </w:rPr>
        <w:t>PRH</w:t>
      </w:r>
      <w:proofErr w:type="spellEnd"/>
      <w:r w:rsidRPr="00893D60">
        <w:rPr>
          <w:rFonts w:asciiTheme="majorHAnsi" w:hAnsiTheme="majorHAnsi" w:cstheme="majorHAnsi"/>
          <w:lang w:bidi="ar-SA"/>
        </w:rPr>
        <w:t>.</w:t>
      </w:r>
      <w:r>
        <w:rPr>
          <w:rFonts w:asciiTheme="majorHAnsi" w:hAnsiTheme="majorHAnsi" w:cstheme="majorHAnsi"/>
          <w:lang w:bidi="ar-SA"/>
        </w:rPr>
        <w:t xml:space="preserve">  Elective orthopaedics is </w:t>
      </w:r>
      <w:proofErr w:type="gramStart"/>
      <w:r>
        <w:rPr>
          <w:rFonts w:asciiTheme="majorHAnsi" w:hAnsiTheme="majorHAnsi" w:cstheme="majorHAnsi"/>
          <w:lang w:bidi="ar-SA"/>
        </w:rPr>
        <w:t>delivered  at</w:t>
      </w:r>
      <w:proofErr w:type="gramEnd"/>
      <w:r>
        <w:rPr>
          <w:rFonts w:asciiTheme="majorHAnsi" w:hAnsiTheme="majorHAnsi" w:cstheme="majorHAnsi"/>
          <w:lang w:bidi="ar-SA"/>
        </w:rPr>
        <w:t xml:space="preserve"> The Princess Royal Hospital site.</w:t>
      </w:r>
    </w:p>
    <w:p w:rsidR="001C1F35" w:rsidRPr="004F2F31" w:rsidRDefault="001C1F35" w:rsidP="001C1F35">
      <w:pPr>
        <w:jc w:val="both"/>
      </w:pPr>
      <w:r>
        <w:t xml:space="preserve">The Trust has achieved a teaching status through its partnership with the </w:t>
      </w:r>
      <w:proofErr w:type="spellStart"/>
      <w:r>
        <w:t>Keele</w:t>
      </w:r>
      <w:proofErr w:type="spellEnd"/>
      <w:r>
        <w:t xml:space="preserve"> University School of </w:t>
      </w:r>
      <w:proofErr w:type="gramStart"/>
      <w:r>
        <w:t>Medicine,</w:t>
      </w:r>
      <w:proofErr w:type="gramEnd"/>
      <w:r>
        <w:t xml:space="preserve"> it also has strong links with Birmingham and Manchester.  Not to mention a partnership with Staffordshire University in the </w:t>
      </w:r>
      <w:r w:rsidRPr="004F2F31">
        <w:t>training of nurses and allied health professionals.</w:t>
      </w:r>
    </w:p>
    <w:p w:rsidR="001C1F35" w:rsidRDefault="001C1F35" w:rsidP="001C1F35">
      <w:pPr>
        <w:jc w:val="both"/>
      </w:pPr>
      <w:r w:rsidRPr="004F2F31">
        <w:t xml:space="preserve">Similarly to RJAH, </w:t>
      </w:r>
      <w:proofErr w:type="spellStart"/>
      <w:r w:rsidRPr="004F2F31">
        <w:t>SATH</w:t>
      </w:r>
      <w:proofErr w:type="spellEnd"/>
      <w:r w:rsidRPr="004F2F31">
        <w:t xml:space="preserve"> is serving a relatively high elderly population with a relatively low proportion of people in their </w:t>
      </w:r>
      <w:proofErr w:type="spellStart"/>
      <w:r w:rsidRPr="004F2F31">
        <w:t>20’s</w:t>
      </w:r>
      <w:proofErr w:type="spellEnd"/>
      <w:r w:rsidRPr="004F2F31">
        <w:t xml:space="preserve"> and </w:t>
      </w:r>
      <w:proofErr w:type="spellStart"/>
      <w:r w:rsidRPr="004F2F31">
        <w:t>30’s</w:t>
      </w:r>
      <w:proofErr w:type="spellEnd"/>
      <w:r w:rsidRPr="004F2F31">
        <w:t xml:space="preserve">.  </w:t>
      </w:r>
    </w:p>
    <w:p w:rsidR="001C1F35" w:rsidRDefault="001C1F35" w:rsidP="001C1F35">
      <w:pPr>
        <w:jc w:val="both"/>
      </w:pPr>
      <w:proofErr w:type="spellStart"/>
      <w:r>
        <w:t>SATH’s</w:t>
      </w:r>
      <w:proofErr w:type="spellEnd"/>
      <w:r>
        <w:t xml:space="preserve"> vision is “to provide the safest and kindest care in the NHS”, with their mission to have the “healthiest half million population on the planet”</w:t>
      </w:r>
    </w:p>
    <w:p w:rsidR="001C1F35" w:rsidRPr="004F2F31" w:rsidRDefault="001C1F35" w:rsidP="001C1F35">
      <w:pPr>
        <w:jc w:val="center"/>
      </w:pPr>
      <w:r>
        <w:rPr>
          <w:noProof/>
          <w:lang w:eastAsia="en-GB" w:bidi="ar-SA"/>
        </w:rPr>
        <w:lastRenderedPageBreak/>
        <w:drawing>
          <wp:inline distT="0" distB="0" distL="0" distR="0" wp14:anchorId="4EFC3FC5" wp14:editId="3E2747E0">
            <wp:extent cx="3143250" cy="2657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2906" t="14369" r="34029" b="3761"/>
                    <a:stretch/>
                  </pic:blipFill>
                  <pic:spPr bwMode="auto">
                    <a:xfrm>
                      <a:off x="0" y="0"/>
                      <a:ext cx="3148297" cy="2661742"/>
                    </a:xfrm>
                    <a:prstGeom prst="rect">
                      <a:avLst/>
                    </a:prstGeom>
                    <a:ln>
                      <a:noFill/>
                    </a:ln>
                    <a:extLst>
                      <a:ext uri="{53640926-AAD7-44D8-BBD7-CCE9431645EC}">
                        <a14:shadowObscured xmlns:a14="http://schemas.microsoft.com/office/drawing/2010/main"/>
                      </a:ext>
                    </a:extLst>
                  </pic:spPr>
                </pic:pic>
              </a:graphicData>
            </a:graphic>
          </wp:inline>
        </w:drawing>
      </w:r>
    </w:p>
    <w:p w:rsidR="001C1F35" w:rsidRDefault="001C1F35" w:rsidP="001C1F35">
      <w:pPr>
        <w:jc w:val="both"/>
      </w:pPr>
      <w:r>
        <w:t xml:space="preserve">The Trust strategy has a large emphasis upon the </w:t>
      </w:r>
      <w:proofErr w:type="spellStart"/>
      <w:r>
        <w:t>STP</w:t>
      </w:r>
      <w:proofErr w:type="spellEnd"/>
      <w:r>
        <w:t xml:space="preserve"> process and sees that it is key that they are leading two of the five key pieces of work, namely the Deficit Reduction Plan and the Sustainable Services Programme (a part of the Future Fit programme).  </w:t>
      </w:r>
    </w:p>
    <w:p w:rsidR="001C1F35" w:rsidRDefault="001C1F35" w:rsidP="001C1F35">
      <w:pPr>
        <w:jc w:val="both"/>
      </w:pPr>
      <w:r>
        <w:t>The Sustainable Services Programme (</w:t>
      </w:r>
      <w:proofErr w:type="spellStart"/>
      <w:r>
        <w:t>SSP</w:t>
      </w:r>
      <w:proofErr w:type="spellEnd"/>
      <w:r>
        <w:t>) Strategic Outline Case (</w:t>
      </w:r>
      <w:proofErr w:type="spellStart"/>
      <w:r>
        <w:t>SOC</w:t>
      </w:r>
      <w:proofErr w:type="spellEnd"/>
      <w:r>
        <w:t xml:space="preserve">) was approved by their Trust Board on 31 March 2016 and submitted to Commissioners and the </w:t>
      </w:r>
      <w:proofErr w:type="spellStart"/>
      <w:r>
        <w:t>TDA</w:t>
      </w:r>
      <w:proofErr w:type="spellEnd"/>
      <w:r>
        <w:t xml:space="preserve">. The </w:t>
      </w:r>
      <w:proofErr w:type="spellStart"/>
      <w:r>
        <w:t>SOC</w:t>
      </w:r>
      <w:proofErr w:type="spellEnd"/>
      <w:r>
        <w:t xml:space="preserve"> describes potential solutions to the delivery of the Future Fit Clinical Model of one Emergency Centre (to include a single Emergency Department and a single Critical Care Unit) and two Urban Urgent care Centres.</w:t>
      </w:r>
    </w:p>
    <w:p w:rsidR="001C1F35" w:rsidRDefault="001C1F35" w:rsidP="001C1F35">
      <w:pPr>
        <w:jc w:val="both"/>
      </w:pPr>
      <w:r>
        <w:t xml:space="preserve">A key driver of that cultural change for </w:t>
      </w:r>
      <w:proofErr w:type="spellStart"/>
      <w:r>
        <w:t>SATH</w:t>
      </w:r>
      <w:proofErr w:type="spellEnd"/>
      <w:r>
        <w:t xml:space="preserve"> is the </w:t>
      </w:r>
      <w:r w:rsidRPr="009D627E">
        <w:rPr>
          <w:bCs/>
        </w:rPr>
        <w:t>Transforming Care Programme</w:t>
      </w:r>
      <w:r>
        <w:t xml:space="preserve">. As one of five Trusts in England selected to work in partnership with the Virginia Mason Institute in 2015, the Trust has embarked on its journey of continual improvement. </w:t>
      </w:r>
      <w:proofErr w:type="gramStart"/>
      <w:r>
        <w:t>With patients at the centre of all value-streams and with a ‘zero-tolerance’ approach to avoidable waste and defects.</w:t>
      </w:r>
      <w:proofErr w:type="gramEnd"/>
    </w:p>
    <w:p w:rsidR="001C1F35" w:rsidRDefault="001C1F35" w:rsidP="001C1F35">
      <w:pPr>
        <w:autoSpaceDE w:val="0"/>
        <w:autoSpaceDN w:val="0"/>
        <w:adjustRightInd w:val="0"/>
        <w:rPr>
          <w:rFonts w:asciiTheme="majorHAnsi" w:hAnsiTheme="majorHAnsi" w:cstheme="majorHAnsi"/>
          <w:lang w:bidi="ar-SA"/>
        </w:rPr>
      </w:pPr>
      <w:proofErr w:type="spellStart"/>
      <w:r>
        <w:rPr>
          <w:rFonts w:asciiTheme="majorHAnsi" w:hAnsiTheme="majorHAnsi" w:cstheme="majorHAnsi"/>
          <w:lang w:bidi="ar-SA"/>
        </w:rPr>
        <w:t>SATH</w:t>
      </w:r>
      <w:proofErr w:type="spellEnd"/>
      <w:r w:rsidRPr="00893D60">
        <w:rPr>
          <w:rFonts w:asciiTheme="majorHAnsi" w:hAnsiTheme="majorHAnsi" w:cstheme="majorHAnsi"/>
          <w:lang w:bidi="ar-SA"/>
        </w:rPr>
        <w:t xml:space="preserve"> does not have all the staff it needs in the right locations. The</w:t>
      </w:r>
      <w:r>
        <w:rPr>
          <w:rFonts w:asciiTheme="majorHAnsi" w:hAnsiTheme="majorHAnsi" w:cstheme="majorHAnsi"/>
          <w:lang w:bidi="ar-SA"/>
        </w:rPr>
        <w:t xml:space="preserve"> </w:t>
      </w:r>
      <w:r w:rsidRPr="00893D60">
        <w:rPr>
          <w:rFonts w:asciiTheme="majorHAnsi" w:hAnsiTheme="majorHAnsi" w:cstheme="majorHAnsi"/>
          <w:lang w:bidi="ar-SA"/>
        </w:rPr>
        <w:t>organisation is faced with difficulties in recruiting to essential medical and nursing clinical roles;</w:t>
      </w:r>
      <w:r>
        <w:rPr>
          <w:rFonts w:asciiTheme="majorHAnsi" w:hAnsiTheme="majorHAnsi" w:cstheme="majorHAnsi"/>
          <w:lang w:bidi="ar-SA"/>
        </w:rPr>
        <w:t xml:space="preserve"> </w:t>
      </w:r>
      <w:r w:rsidRPr="00893D60">
        <w:rPr>
          <w:rFonts w:asciiTheme="majorHAnsi" w:hAnsiTheme="majorHAnsi" w:cstheme="majorHAnsi"/>
          <w:lang w:bidi="ar-SA"/>
        </w:rPr>
        <w:t>within the Emergency Departments, Critical Care services and other areas across the Trust. This</w:t>
      </w:r>
      <w:r>
        <w:rPr>
          <w:rFonts w:asciiTheme="majorHAnsi" w:hAnsiTheme="majorHAnsi" w:cstheme="majorHAnsi"/>
          <w:lang w:bidi="ar-SA"/>
        </w:rPr>
        <w:t xml:space="preserve"> </w:t>
      </w:r>
      <w:r w:rsidRPr="00893D60">
        <w:rPr>
          <w:rFonts w:asciiTheme="majorHAnsi" w:hAnsiTheme="majorHAnsi" w:cstheme="majorHAnsi"/>
          <w:lang w:bidi="ar-SA"/>
        </w:rPr>
        <w:t>means a heavy reliance on temporary staff and increased pressure on teams.</w:t>
      </w:r>
    </w:p>
    <w:p w:rsidR="001C1F35" w:rsidRDefault="001C1F35" w:rsidP="001C1F35">
      <w:pPr>
        <w:autoSpaceDE w:val="0"/>
        <w:autoSpaceDN w:val="0"/>
        <w:adjustRightInd w:val="0"/>
        <w:rPr>
          <w:rFonts w:asciiTheme="majorHAnsi" w:hAnsiTheme="majorHAnsi" w:cstheme="majorHAnsi"/>
          <w:lang w:bidi="ar-SA"/>
        </w:rPr>
      </w:pPr>
      <w:r>
        <w:rPr>
          <w:rFonts w:asciiTheme="majorHAnsi" w:hAnsiTheme="majorHAnsi" w:cstheme="majorHAnsi"/>
          <w:lang w:bidi="ar-SA"/>
        </w:rPr>
        <w:t>The backlog maintenance</w:t>
      </w:r>
      <w:r>
        <w:rPr>
          <w:rFonts w:asciiTheme="majorHAnsi" w:hAnsiTheme="majorHAnsi" w:cstheme="majorHAnsi"/>
          <w:lang w:bidi="ar-SA"/>
        </w:rPr>
        <w:tab/>
        <w:t xml:space="preserve"> across both main hospital sites is estimated at £10</w:t>
      </w:r>
      <w:r>
        <w:rPr>
          <w:rFonts w:asciiTheme="majorHAnsi" w:hAnsiTheme="majorHAnsi" w:cstheme="majorHAnsi"/>
          <w:lang w:bidi="ar-SA"/>
        </w:rPr>
        <w:tab/>
        <w:t>3.5 million, which includes £50.3 million of items assessed as high or significant risk.</w:t>
      </w:r>
    </w:p>
    <w:p w:rsidR="001C1F35" w:rsidRDefault="001C1F35" w:rsidP="001C1F35">
      <w:pPr>
        <w:jc w:val="both"/>
        <w:rPr>
          <w:b/>
          <w:i/>
        </w:rPr>
      </w:pPr>
      <w:proofErr w:type="spellStart"/>
      <w:r>
        <w:rPr>
          <w:b/>
          <w:i/>
        </w:rPr>
        <w:t>Betsi</w:t>
      </w:r>
      <w:proofErr w:type="spellEnd"/>
      <w:r>
        <w:rPr>
          <w:b/>
          <w:i/>
        </w:rPr>
        <w:t xml:space="preserve"> </w:t>
      </w:r>
      <w:proofErr w:type="spellStart"/>
      <w:r>
        <w:rPr>
          <w:b/>
          <w:i/>
        </w:rPr>
        <w:t>Cadwaladar</w:t>
      </w:r>
      <w:proofErr w:type="spellEnd"/>
      <w:r>
        <w:rPr>
          <w:b/>
          <w:i/>
        </w:rPr>
        <w:t xml:space="preserve"> (</w:t>
      </w:r>
      <w:proofErr w:type="spellStart"/>
      <w:r>
        <w:rPr>
          <w:b/>
          <w:i/>
        </w:rPr>
        <w:t>BCU</w:t>
      </w:r>
      <w:proofErr w:type="spellEnd"/>
      <w:r>
        <w:rPr>
          <w:b/>
          <w:i/>
        </w:rPr>
        <w:t>)</w:t>
      </w:r>
    </w:p>
    <w:p w:rsidR="001C1F35" w:rsidRPr="006C02B8" w:rsidRDefault="001C1F35" w:rsidP="001C1F35">
      <w:proofErr w:type="spellStart"/>
      <w:r>
        <w:t>BCU</w:t>
      </w:r>
      <w:proofErr w:type="spellEnd"/>
      <w:r>
        <w:t xml:space="preserve"> has a number of hos</w:t>
      </w:r>
      <w:r w:rsidRPr="006C02B8">
        <w:t>pitals across North Wales;</w:t>
      </w:r>
    </w:p>
    <w:p w:rsidR="001C1F35" w:rsidRPr="006C02B8" w:rsidRDefault="001C1F35" w:rsidP="001C1F35">
      <w:pPr>
        <w:pStyle w:val="ListParagraph"/>
        <w:numPr>
          <w:ilvl w:val="0"/>
          <w:numId w:val="30"/>
        </w:numPr>
      </w:pPr>
      <w:proofErr w:type="spellStart"/>
      <w:r w:rsidRPr="006C02B8">
        <w:rPr>
          <w:rFonts w:cs="Arial"/>
          <w:bCs/>
          <w:lang w:bidi="ar-SA"/>
        </w:rPr>
        <w:t>Ysbyty</w:t>
      </w:r>
      <w:proofErr w:type="spellEnd"/>
      <w:r w:rsidRPr="006C02B8">
        <w:rPr>
          <w:rFonts w:cs="Arial"/>
          <w:bCs/>
          <w:lang w:bidi="ar-SA"/>
        </w:rPr>
        <w:t xml:space="preserve"> Gwynedd (Bangor)</w:t>
      </w:r>
      <w:r>
        <w:rPr>
          <w:rFonts w:cs="Arial"/>
          <w:bCs/>
          <w:lang w:bidi="ar-SA"/>
        </w:rPr>
        <w:t xml:space="preserve"> – 77 miles from RJAH</w:t>
      </w:r>
    </w:p>
    <w:p w:rsidR="001C1F35" w:rsidRPr="006C02B8" w:rsidRDefault="001C1F35" w:rsidP="001C1F35">
      <w:pPr>
        <w:pStyle w:val="ListParagraph"/>
        <w:numPr>
          <w:ilvl w:val="0"/>
          <w:numId w:val="30"/>
        </w:numPr>
      </w:pPr>
      <w:proofErr w:type="spellStart"/>
      <w:r w:rsidRPr="006C02B8">
        <w:rPr>
          <w:rFonts w:cs="Arial"/>
          <w:bCs/>
          <w:lang w:bidi="ar-SA"/>
        </w:rPr>
        <w:t>Ysbyty</w:t>
      </w:r>
      <w:proofErr w:type="spellEnd"/>
      <w:r w:rsidRPr="006C02B8">
        <w:rPr>
          <w:rFonts w:cs="Arial"/>
          <w:bCs/>
          <w:lang w:bidi="ar-SA"/>
        </w:rPr>
        <w:t xml:space="preserve"> </w:t>
      </w:r>
      <w:proofErr w:type="spellStart"/>
      <w:r w:rsidRPr="006C02B8">
        <w:rPr>
          <w:rFonts w:cs="Arial"/>
          <w:bCs/>
          <w:lang w:bidi="ar-SA"/>
        </w:rPr>
        <w:t>Glan</w:t>
      </w:r>
      <w:proofErr w:type="spellEnd"/>
      <w:r w:rsidRPr="006C02B8">
        <w:rPr>
          <w:rFonts w:cs="Arial"/>
          <w:bCs/>
          <w:lang w:bidi="ar-SA"/>
        </w:rPr>
        <w:t xml:space="preserve"> Clwyd (</w:t>
      </w:r>
      <w:proofErr w:type="spellStart"/>
      <w:r w:rsidRPr="006C02B8">
        <w:rPr>
          <w:rFonts w:cs="Arial"/>
          <w:bCs/>
          <w:lang w:bidi="ar-SA"/>
        </w:rPr>
        <w:t>Bodelwyddan</w:t>
      </w:r>
      <w:proofErr w:type="spellEnd"/>
      <w:r w:rsidRPr="006C02B8">
        <w:rPr>
          <w:rFonts w:cs="Arial"/>
          <w:bCs/>
          <w:lang w:bidi="ar-SA"/>
        </w:rPr>
        <w:t>)</w:t>
      </w:r>
      <w:r>
        <w:rPr>
          <w:rFonts w:cs="Arial"/>
          <w:bCs/>
          <w:lang w:bidi="ar-SA"/>
        </w:rPr>
        <w:t xml:space="preserve"> – 45 miles from RJAH</w:t>
      </w:r>
    </w:p>
    <w:p w:rsidR="001C1F35" w:rsidRPr="006C02B8" w:rsidRDefault="001C1F35" w:rsidP="001C1F35">
      <w:pPr>
        <w:pStyle w:val="ListParagraph"/>
        <w:numPr>
          <w:ilvl w:val="0"/>
          <w:numId w:val="30"/>
        </w:numPr>
      </w:pPr>
      <w:proofErr w:type="spellStart"/>
      <w:r w:rsidRPr="006C02B8">
        <w:rPr>
          <w:rFonts w:cs="Arial"/>
          <w:bCs/>
          <w:lang w:bidi="ar-SA"/>
        </w:rPr>
        <w:t>Ysbyty</w:t>
      </w:r>
      <w:proofErr w:type="spellEnd"/>
      <w:r w:rsidRPr="006C02B8">
        <w:rPr>
          <w:rFonts w:cs="Arial"/>
          <w:bCs/>
          <w:lang w:bidi="ar-SA"/>
        </w:rPr>
        <w:t xml:space="preserve"> </w:t>
      </w:r>
      <w:proofErr w:type="spellStart"/>
      <w:r w:rsidRPr="006C02B8">
        <w:rPr>
          <w:rFonts w:cs="Arial"/>
          <w:bCs/>
          <w:lang w:bidi="ar-SA"/>
        </w:rPr>
        <w:t>Maelor</w:t>
      </w:r>
      <w:proofErr w:type="spellEnd"/>
      <w:r w:rsidRPr="006C02B8">
        <w:rPr>
          <w:rFonts w:cs="Arial"/>
          <w:bCs/>
          <w:lang w:bidi="ar-SA"/>
        </w:rPr>
        <w:t xml:space="preserve"> (Wrexham)</w:t>
      </w:r>
      <w:r>
        <w:rPr>
          <w:rFonts w:cs="Arial"/>
          <w:bCs/>
          <w:lang w:bidi="ar-SA"/>
        </w:rPr>
        <w:t xml:space="preserve"> – 13 miles from RJAH</w:t>
      </w:r>
    </w:p>
    <w:p w:rsidR="001C1F35" w:rsidRPr="006C02B8" w:rsidRDefault="001C1F35" w:rsidP="001C1F35">
      <w:pPr>
        <w:pStyle w:val="ListParagraph"/>
        <w:numPr>
          <w:ilvl w:val="0"/>
          <w:numId w:val="30"/>
        </w:numPr>
      </w:pPr>
      <w:proofErr w:type="spellStart"/>
      <w:r w:rsidRPr="006C02B8">
        <w:rPr>
          <w:rFonts w:cs="Arial"/>
          <w:bCs/>
          <w:lang w:bidi="ar-SA"/>
        </w:rPr>
        <w:t>Ysbyty</w:t>
      </w:r>
      <w:proofErr w:type="spellEnd"/>
      <w:r w:rsidRPr="006C02B8">
        <w:rPr>
          <w:rFonts w:cs="Arial"/>
          <w:bCs/>
          <w:lang w:bidi="ar-SA"/>
        </w:rPr>
        <w:t xml:space="preserve"> Llandudno</w:t>
      </w:r>
      <w:r>
        <w:rPr>
          <w:rFonts w:cs="Arial"/>
          <w:bCs/>
          <w:lang w:bidi="ar-SA"/>
        </w:rPr>
        <w:t xml:space="preserve"> – 61 miles from RJAH</w:t>
      </w:r>
    </w:p>
    <w:p w:rsidR="001C1F35" w:rsidRPr="006C02B8" w:rsidRDefault="001C1F35" w:rsidP="001C1F35">
      <w:pPr>
        <w:pStyle w:val="ListParagraph"/>
        <w:numPr>
          <w:ilvl w:val="0"/>
          <w:numId w:val="30"/>
        </w:numPr>
      </w:pPr>
      <w:proofErr w:type="spellStart"/>
      <w:r w:rsidRPr="006C02B8">
        <w:rPr>
          <w:rFonts w:cs="Arial"/>
          <w:bCs/>
          <w:lang w:bidi="ar-SA"/>
        </w:rPr>
        <w:t>Ysbyty</w:t>
      </w:r>
      <w:proofErr w:type="spellEnd"/>
      <w:r w:rsidRPr="006C02B8">
        <w:rPr>
          <w:rFonts w:cs="Arial"/>
          <w:bCs/>
          <w:lang w:bidi="ar-SA"/>
        </w:rPr>
        <w:t xml:space="preserve"> </w:t>
      </w:r>
      <w:proofErr w:type="spellStart"/>
      <w:r w:rsidRPr="006C02B8">
        <w:rPr>
          <w:rFonts w:cs="Arial"/>
          <w:bCs/>
          <w:lang w:bidi="ar-SA"/>
        </w:rPr>
        <w:t>Abergele</w:t>
      </w:r>
      <w:proofErr w:type="spellEnd"/>
      <w:r>
        <w:rPr>
          <w:rFonts w:cs="Arial"/>
          <w:bCs/>
          <w:lang w:bidi="ar-SA"/>
        </w:rPr>
        <w:t xml:space="preserve"> – 49 miles from RJAH</w:t>
      </w:r>
    </w:p>
    <w:p w:rsidR="001C1F35" w:rsidRDefault="001C1F35" w:rsidP="001C1F35">
      <w:pPr>
        <w:autoSpaceDE w:val="0"/>
        <w:autoSpaceDN w:val="0"/>
        <w:adjustRightInd w:val="0"/>
        <w:rPr>
          <w:rFonts w:asciiTheme="majorHAnsi" w:hAnsiTheme="majorHAnsi" w:cstheme="majorHAnsi"/>
          <w:lang w:bidi="ar-SA"/>
        </w:rPr>
      </w:pPr>
      <w:proofErr w:type="spellStart"/>
      <w:r>
        <w:rPr>
          <w:rFonts w:asciiTheme="majorHAnsi" w:hAnsiTheme="majorHAnsi" w:cstheme="majorHAnsi"/>
          <w:lang w:bidi="ar-SA"/>
        </w:rPr>
        <w:t>BCU</w:t>
      </w:r>
      <w:proofErr w:type="spellEnd"/>
      <w:r>
        <w:rPr>
          <w:rFonts w:asciiTheme="majorHAnsi" w:hAnsiTheme="majorHAnsi" w:cstheme="majorHAnsi"/>
          <w:lang w:bidi="ar-SA"/>
        </w:rPr>
        <w:t xml:space="preserve"> are in the process of developing their medium term plan, however they have determined </w:t>
      </w:r>
      <w:r w:rsidRPr="000F20C3">
        <w:rPr>
          <w:rFonts w:asciiTheme="majorHAnsi" w:hAnsiTheme="majorHAnsi" w:cstheme="majorHAnsi"/>
          <w:lang w:bidi="ar-SA"/>
        </w:rPr>
        <w:t>it has nine principal risks to achieving its corporate goals:</w:t>
      </w:r>
    </w:p>
    <w:p w:rsidR="001C1F35" w:rsidRPr="00895424" w:rsidRDefault="001C1F35" w:rsidP="001C1F35">
      <w:pPr>
        <w:pStyle w:val="ListParagraph"/>
        <w:numPr>
          <w:ilvl w:val="0"/>
          <w:numId w:val="34"/>
        </w:numPr>
        <w:autoSpaceDE w:val="0"/>
        <w:autoSpaceDN w:val="0"/>
        <w:adjustRightInd w:val="0"/>
        <w:rPr>
          <w:rFonts w:asciiTheme="majorHAnsi" w:hAnsiTheme="majorHAnsi" w:cstheme="majorHAnsi"/>
          <w:lang w:bidi="ar-SA"/>
        </w:rPr>
      </w:pPr>
      <w:r w:rsidRPr="00895424">
        <w:rPr>
          <w:rFonts w:asciiTheme="majorHAnsi" w:hAnsiTheme="majorHAnsi" w:cstheme="majorHAnsi"/>
          <w:lang w:bidi="ar-SA"/>
        </w:rPr>
        <w:t>Failure to maintain the quality of patient services</w:t>
      </w:r>
    </w:p>
    <w:p w:rsidR="001C1F35" w:rsidRPr="00895424" w:rsidRDefault="001C1F35" w:rsidP="001C1F35">
      <w:pPr>
        <w:pStyle w:val="ListParagraph"/>
        <w:numPr>
          <w:ilvl w:val="0"/>
          <w:numId w:val="34"/>
        </w:numPr>
        <w:autoSpaceDE w:val="0"/>
        <w:autoSpaceDN w:val="0"/>
        <w:adjustRightInd w:val="0"/>
        <w:rPr>
          <w:rFonts w:asciiTheme="majorHAnsi" w:hAnsiTheme="majorHAnsi" w:cstheme="majorHAnsi"/>
          <w:lang w:bidi="ar-SA"/>
        </w:rPr>
      </w:pPr>
      <w:r w:rsidRPr="00895424">
        <w:rPr>
          <w:rFonts w:asciiTheme="majorHAnsi" w:hAnsiTheme="majorHAnsi" w:cstheme="majorHAnsi"/>
          <w:lang w:bidi="ar-SA"/>
        </w:rPr>
        <w:t>Failure to maintain financial sustainability</w:t>
      </w:r>
    </w:p>
    <w:p w:rsidR="001C1F35" w:rsidRPr="00895424" w:rsidRDefault="001C1F35" w:rsidP="001C1F35">
      <w:pPr>
        <w:pStyle w:val="ListParagraph"/>
        <w:numPr>
          <w:ilvl w:val="0"/>
          <w:numId w:val="34"/>
        </w:numPr>
        <w:autoSpaceDE w:val="0"/>
        <w:autoSpaceDN w:val="0"/>
        <w:adjustRightInd w:val="0"/>
        <w:rPr>
          <w:rFonts w:asciiTheme="majorHAnsi" w:hAnsiTheme="majorHAnsi" w:cstheme="majorHAnsi"/>
          <w:lang w:bidi="ar-SA"/>
        </w:rPr>
      </w:pPr>
      <w:r w:rsidRPr="00895424">
        <w:rPr>
          <w:rFonts w:asciiTheme="majorHAnsi" w:hAnsiTheme="majorHAnsi" w:cstheme="majorHAnsi"/>
          <w:lang w:bidi="ar-SA"/>
        </w:rPr>
        <w:lastRenderedPageBreak/>
        <w:t>Failure to manage operational performance</w:t>
      </w:r>
    </w:p>
    <w:p w:rsidR="001C1F35" w:rsidRPr="00895424" w:rsidRDefault="001C1F35" w:rsidP="001C1F35">
      <w:pPr>
        <w:pStyle w:val="ListParagraph"/>
        <w:numPr>
          <w:ilvl w:val="0"/>
          <w:numId w:val="34"/>
        </w:numPr>
        <w:autoSpaceDE w:val="0"/>
        <w:autoSpaceDN w:val="0"/>
        <w:adjustRightInd w:val="0"/>
        <w:rPr>
          <w:rFonts w:asciiTheme="majorHAnsi" w:hAnsiTheme="majorHAnsi" w:cstheme="majorHAnsi"/>
          <w:lang w:bidi="ar-SA"/>
        </w:rPr>
      </w:pPr>
      <w:r w:rsidRPr="00895424">
        <w:rPr>
          <w:rFonts w:asciiTheme="majorHAnsi" w:hAnsiTheme="majorHAnsi" w:cstheme="majorHAnsi"/>
          <w:lang w:bidi="ar-SA"/>
        </w:rPr>
        <w:t>Failure to sustain an engaged and effective workforce</w:t>
      </w:r>
    </w:p>
    <w:p w:rsidR="001C1F35" w:rsidRPr="00895424" w:rsidRDefault="001C1F35" w:rsidP="001C1F35">
      <w:pPr>
        <w:pStyle w:val="ListParagraph"/>
        <w:numPr>
          <w:ilvl w:val="0"/>
          <w:numId w:val="34"/>
        </w:numPr>
        <w:autoSpaceDE w:val="0"/>
        <w:autoSpaceDN w:val="0"/>
        <w:adjustRightInd w:val="0"/>
        <w:rPr>
          <w:rFonts w:asciiTheme="majorHAnsi" w:hAnsiTheme="majorHAnsi" w:cstheme="majorHAnsi"/>
          <w:lang w:bidi="ar-SA"/>
        </w:rPr>
      </w:pPr>
      <w:r w:rsidRPr="00895424">
        <w:rPr>
          <w:rFonts w:asciiTheme="majorHAnsi" w:hAnsiTheme="majorHAnsi" w:cstheme="majorHAnsi"/>
          <w:lang w:bidi="ar-SA"/>
        </w:rPr>
        <w:t>Failure to develop coherent strategic plans</w:t>
      </w:r>
    </w:p>
    <w:p w:rsidR="001C1F35" w:rsidRPr="00895424" w:rsidRDefault="001C1F35" w:rsidP="001C1F35">
      <w:pPr>
        <w:pStyle w:val="ListParagraph"/>
        <w:numPr>
          <w:ilvl w:val="0"/>
          <w:numId w:val="34"/>
        </w:numPr>
        <w:autoSpaceDE w:val="0"/>
        <w:autoSpaceDN w:val="0"/>
        <w:adjustRightInd w:val="0"/>
        <w:rPr>
          <w:rFonts w:asciiTheme="majorHAnsi" w:hAnsiTheme="majorHAnsi" w:cstheme="majorHAnsi"/>
          <w:lang w:bidi="ar-SA"/>
        </w:rPr>
      </w:pPr>
      <w:r w:rsidRPr="00895424">
        <w:rPr>
          <w:rFonts w:asciiTheme="majorHAnsi" w:hAnsiTheme="majorHAnsi" w:cstheme="majorHAnsi"/>
          <w:lang w:bidi="ar-SA"/>
        </w:rPr>
        <w:t>Failure to deliver the benefits of strategic partnerships</w:t>
      </w:r>
    </w:p>
    <w:p w:rsidR="001C1F35" w:rsidRPr="00895424" w:rsidRDefault="001C1F35" w:rsidP="001C1F35">
      <w:pPr>
        <w:pStyle w:val="ListParagraph"/>
        <w:numPr>
          <w:ilvl w:val="0"/>
          <w:numId w:val="34"/>
        </w:numPr>
        <w:autoSpaceDE w:val="0"/>
        <w:autoSpaceDN w:val="0"/>
        <w:adjustRightInd w:val="0"/>
        <w:rPr>
          <w:rFonts w:asciiTheme="majorHAnsi" w:hAnsiTheme="majorHAnsi" w:cstheme="majorHAnsi"/>
          <w:lang w:bidi="ar-SA"/>
        </w:rPr>
      </w:pPr>
      <w:r w:rsidRPr="00895424">
        <w:rPr>
          <w:rFonts w:asciiTheme="majorHAnsi" w:hAnsiTheme="majorHAnsi" w:cstheme="majorHAnsi"/>
          <w:lang w:bidi="ar-SA"/>
        </w:rPr>
        <w:t>Failure to engage with patients and reconnect with the wider public</w:t>
      </w:r>
    </w:p>
    <w:p w:rsidR="001C1F35" w:rsidRDefault="001C1F35" w:rsidP="001C1F35">
      <w:pPr>
        <w:pStyle w:val="ListParagraph"/>
        <w:numPr>
          <w:ilvl w:val="0"/>
          <w:numId w:val="34"/>
        </w:numPr>
        <w:autoSpaceDE w:val="0"/>
        <w:autoSpaceDN w:val="0"/>
        <w:adjustRightInd w:val="0"/>
        <w:rPr>
          <w:rFonts w:asciiTheme="majorHAnsi" w:hAnsiTheme="majorHAnsi" w:cstheme="majorHAnsi"/>
          <w:lang w:bidi="ar-SA"/>
        </w:rPr>
      </w:pPr>
      <w:r w:rsidRPr="00895424">
        <w:rPr>
          <w:rFonts w:asciiTheme="majorHAnsi" w:hAnsiTheme="majorHAnsi" w:cstheme="majorHAnsi"/>
          <w:lang w:bidi="ar-SA"/>
        </w:rPr>
        <w:t>Failure to reduce inequalities in health outcomes</w:t>
      </w:r>
    </w:p>
    <w:p w:rsidR="001C1F35" w:rsidRPr="00E42099" w:rsidRDefault="001C1F35" w:rsidP="001C1F35">
      <w:pPr>
        <w:pStyle w:val="ListParagraph"/>
        <w:numPr>
          <w:ilvl w:val="0"/>
          <w:numId w:val="34"/>
        </w:numPr>
        <w:autoSpaceDE w:val="0"/>
        <w:autoSpaceDN w:val="0"/>
        <w:adjustRightInd w:val="0"/>
        <w:rPr>
          <w:rFonts w:asciiTheme="majorHAnsi" w:hAnsiTheme="majorHAnsi" w:cstheme="majorHAnsi"/>
          <w:lang w:bidi="ar-SA"/>
        </w:rPr>
      </w:pPr>
      <w:r w:rsidRPr="00895424">
        <w:t xml:space="preserve">Failure </w:t>
      </w:r>
      <w:r w:rsidRPr="00E42099">
        <w:rPr>
          <w:rFonts w:asciiTheme="majorHAnsi" w:hAnsiTheme="majorHAnsi" w:cstheme="majorHAnsi"/>
        </w:rPr>
        <w:t>to embed effective leadership and governance arrangements.</w:t>
      </w:r>
    </w:p>
    <w:p w:rsidR="001C1F35" w:rsidRPr="00E42099" w:rsidRDefault="001C1F35" w:rsidP="001C1F35">
      <w:pPr>
        <w:rPr>
          <w:rFonts w:asciiTheme="majorHAnsi" w:hAnsiTheme="majorHAnsi" w:cstheme="majorHAnsi"/>
        </w:rPr>
      </w:pPr>
      <w:r w:rsidRPr="00E42099">
        <w:rPr>
          <w:rFonts w:asciiTheme="majorHAnsi" w:hAnsiTheme="majorHAnsi" w:cstheme="majorHAnsi"/>
        </w:rPr>
        <w:t xml:space="preserve">The mean level of referrals from GP’s across Wales is 3,036 referrals per 100,000 </w:t>
      </w:r>
      <w:proofErr w:type="gramStart"/>
      <w:r w:rsidRPr="00E42099">
        <w:rPr>
          <w:rFonts w:asciiTheme="majorHAnsi" w:hAnsiTheme="majorHAnsi" w:cstheme="majorHAnsi"/>
        </w:rPr>
        <w:t>population</w:t>
      </w:r>
      <w:proofErr w:type="gramEnd"/>
      <w:r w:rsidRPr="00E42099">
        <w:rPr>
          <w:rFonts w:asciiTheme="majorHAnsi" w:hAnsiTheme="majorHAnsi" w:cstheme="majorHAnsi"/>
        </w:rPr>
        <w:t>, hence there are c. 30,500 referrals per annum for elective orthopaedics in North Wales.  Welsh Government guidance states that all Community Musculoskeletal Assessment and Triage Service (</w:t>
      </w:r>
      <w:proofErr w:type="spellStart"/>
      <w:r w:rsidRPr="00E42099">
        <w:rPr>
          <w:rFonts w:asciiTheme="majorHAnsi" w:hAnsiTheme="majorHAnsi" w:cstheme="majorHAnsi"/>
        </w:rPr>
        <w:t>CMATS</w:t>
      </w:r>
      <w:proofErr w:type="spellEnd"/>
      <w:r w:rsidRPr="00E42099">
        <w:rPr>
          <w:rFonts w:asciiTheme="majorHAnsi" w:hAnsiTheme="majorHAnsi" w:cstheme="majorHAnsi"/>
        </w:rPr>
        <w:t xml:space="preserve">) should identify alternatives to referral to secondary care orthopaedic services for a minimum of 30% of patients referred to them. The </w:t>
      </w:r>
      <w:proofErr w:type="spellStart"/>
      <w:r w:rsidRPr="00E42099">
        <w:rPr>
          <w:rFonts w:asciiTheme="majorHAnsi" w:hAnsiTheme="majorHAnsi" w:cstheme="majorHAnsi"/>
        </w:rPr>
        <w:t>CMATS</w:t>
      </w:r>
      <w:proofErr w:type="spellEnd"/>
      <w:r w:rsidRPr="00E42099">
        <w:rPr>
          <w:rFonts w:asciiTheme="majorHAnsi" w:hAnsiTheme="majorHAnsi" w:cstheme="majorHAnsi"/>
        </w:rPr>
        <w:t xml:space="preserve"> in North Wales currently refers 43.6%</w:t>
      </w:r>
    </w:p>
    <w:p w:rsidR="001C1F35" w:rsidRPr="00E42099" w:rsidRDefault="001C1F35" w:rsidP="001C1F35">
      <w:pPr>
        <w:rPr>
          <w:rFonts w:asciiTheme="majorHAnsi" w:hAnsiTheme="majorHAnsi" w:cstheme="majorHAnsi"/>
        </w:rPr>
      </w:pPr>
      <w:r w:rsidRPr="00E42099">
        <w:rPr>
          <w:rFonts w:asciiTheme="majorHAnsi" w:hAnsiTheme="majorHAnsi" w:cstheme="majorHAnsi"/>
        </w:rPr>
        <w:t xml:space="preserve">Referral rates from GP’s in North Wales are the second lowest in Wales and lower than the English average per 100,000 </w:t>
      </w:r>
      <w:proofErr w:type="gramStart"/>
      <w:r w:rsidRPr="00E42099">
        <w:rPr>
          <w:rFonts w:asciiTheme="majorHAnsi" w:hAnsiTheme="majorHAnsi" w:cstheme="majorHAnsi"/>
        </w:rPr>
        <w:t>population</w:t>
      </w:r>
      <w:proofErr w:type="gramEnd"/>
      <w:r w:rsidRPr="00E42099">
        <w:rPr>
          <w:rFonts w:asciiTheme="majorHAnsi" w:hAnsiTheme="majorHAnsi" w:cstheme="majorHAnsi"/>
        </w:rPr>
        <w:t xml:space="preserve"> at a mean of 2,588.</w:t>
      </w:r>
    </w:p>
    <w:tbl>
      <w:tblPr>
        <w:tblStyle w:val="TableGrid"/>
        <w:tblW w:w="0" w:type="auto"/>
        <w:tblLook w:val="04A0" w:firstRow="1" w:lastRow="0" w:firstColumn="1" w:lastColumn="0" w:noHBand="0" w:noVBand="1"/>
      </w:tblPr>
      <w:tblGrid>
        <w:gridCol w:w="1320"/>
        <w:gridCol w:w="1320"/>
        <w:gridCol w:w="1320"/>
        <w:gridCol w:w="1320"/>
        <w:gridCol w:w="1720"/>
        <w:gridCol w:w="1321"/>
        <w:gridCol w:w="1321"/>
      </w:tblGrid>
      <w:tr w:rsidR="001C1F35" w:rsidRPr="00E42099" w:rsidTr="003568A0">
        <w:trPr>
          <w:cnfStyle w:val="100000000000" w:firstRow="1" w:lastRow="0" w:firstColumn="0" w:lastColumn="0" w:oddVBand="0" w:evenVBand="0" w:oddHBand="0" w:evenHBand="0" w:firstRowFirstColumn="0" w:firstRowLastColumn="0" w:lastRowFirstColumn="0" w:lastRowLastColumn="0"/>
        </w:trPr>
        <w:tc>
          <w:tcPr>
            <w:tcW w:w="1320" w:type="dxa"/>
            <w:shd w:val="clear" w:color="auto" w:fill="DAEEF3" w:themeFill="accent5" w:themeFillTint="33"/>
          </w:tcPr>
          <w:p w:rsidR="001C1F35" w:rsidRPr="00E42099" w:rsidRDefault="001C1F35" w:rsidP="003568A0">
            <w:pPr>
              <w:rPr>
                <w:rFonts w:asciiTheme="majorHAnsi" w:hAnsiTheme="majorHAnsi" w:cstheme="majorHAnsi"/>
              </w:rPr>
            </w:pPr>
          </w:p>
        </w:tc>
        <w:tc>
          <w:tcPr>
            <w:tcW w:w="1320" w:type="dxa"/>
            <w:shd w:val="clear" w:color="auto" w:fill="DAEEF3" w:themeFill="accent5" w:themeFillTint="33"/>
          </w:tcPr>
          <w:p w:rsidR="001C1F35" w:rsidRPr="00E42099" w:rsidRDefault="001C1F35" w:rsidP="003568A0">
            <w:pPr>
              <w:rPr>
                <w:rFonts w:asciiTheme="majorHAnsi" w:hAnsiTheme="majorHAnsi" w:cstheme="majorHAnsi"/>
              </w:rPr>
            </w:pPr>
            <w:r w:rsidRPr="00E42099">
              <w:rPr>
                <w:rFonts w:asciiTheme="majorHAnsi" w:hAnsiTheme="majorHAnsi" w:cstheme="majorHAnsi"/>
              </w:rPr>
              <w:t>Current Capacity</w:t>
            </w:r>
          </w:p>
        </w:tc>
        <w:tc>
          <w:tcPr>
            <w:tcW w:w="1320" w:type="dxa"/>
            <w:shd w:val="clear" w:color="auto" w:fill="DAEEF3" w:themeFill="accent5" w:themeFillTint="33"/>
          </w:tcPr>
          <w:p w:rsidR="001C1F35" w:rsidRPr="00E42099" w:rsidRDefault="001C1F35" w:rsidP="003568A0">
            <w:pPr>
              <w:rPr>
                <w:rFonts w:asciiTheme="majorHAnsi" w:hAnsiTheme="majorHAnsi" w:cstheme="majorHAnsi"/>
              </w:rPr>
            </w:pPr>
            <w:r w:rsidRPr="00E42099">
              <w:rPr>
                <w:rFonts w:asciiTheme="majorHAnsi" w:hAnsiTheme="majorHAnsi" w:cstheme="majorHAnsi"/>
              </w:rPr>
              <w:t>Current Demand</w:t>
            </w:r>
          </w:p>
        </w:tc>
        <w:tc>
          <w:tcPr>
            <w:tcW w:w="1320" w:type="dxa"/>
            <w:shd w:val="clear" w:color="auto" w:fill="DAEEF3" w:themeFill="accent5" w:themeFillTint="33"/>
          </w:tcPr>
          <w:p w:rsidR="001C1F35" w:rsidRPr="00E42099" w:rsidRDefault="001C1F35" w:rsidP="003568A0">
            <w:pPr>
              <w:rPr>
                <w:rFonts w:asciiTheme="majorHAnsi" w:hAnsiTheme="majorHAnsi" w:cstheme="majorHAnsi"/>
              </w:rPr>
            </w:pPr>
            <w:r w:rsidRPr="00E42099">
              <w:rPr>
                <w:rFonts w:asciiTheme="majorHAnsi" w:hAnsiTheme="majorHAnsi" w:cstheme="majorHAnsi"/>
              </w:rPr>
              <w:t>Recurrent Capacity Gap</w:t>
            </w:r>
          </w:p>
        </w:tc>
        <w:tc>
          <w:tcPr>
            <w:tcW w:w="1320" w:type="dxa"/>
            <w:shd w:val="clear" w:color="auto" w:fill="DAEEF3" w:themeFill="accent5" w:themeFillTint="33"/>
          </w:tcPr>
          <w:p w:rsidR="001C1F35" w:rsidRPr="00E42099" w:rsidRDefault="001C1F35" w:rsidP="003568A0">
            <w:pPr>
              <w:rPr>
                <w:rFonts w:asciiTheme="majorHAnsi" w:hAnsiTheme="majorHAnsi" w:cstheme="majorHAnsi"/>
              </w:rPr>
            </w:pPr>
            <w:r w:rsidRPr="00E42099">
              <w:rPr>
                <w:rFonts w:asciiTheme="majorHAnsi" w:hAnsiTheme="majorHAnsi" w:cstheme="majorHAnsi"/>
              </w:rPr>
              <w:t>Planned Productivity Improvements</w:t>
            </w:r>
          </w:p>
        </w:tc>
        <w:tc>
          <w:tcPr>
            <w:tcW w:w="1321" w:type="dxa"/>
            <w:shd w:val="clear" w:color="auto" w:fill="DAEEF3" w:themeFill="accent5" w:themeFillTint="33"/>
          </w:tcPr>
          <w:p w:rsidR="001C1F35" w:rsidRPr="00E42099" w:rsidRDefault="001C1F35" w:rsidP="003568A0">
            <w:pPr>
              <w:rPr>
                <w:rFonts w:asciiTheme="majorHAnsi" w:hAnsiTheme="majorHAnsi" w:cstheme="majorHAnsi"/>
              </w:rPr>
            </w:pPr>
            <w:r w:rsidRPr="00E42099">
              <w:rPr>
                <w:rFonts w:asciiTheme="majorHAnsi" w:hAnsiTheme="majorHAnsi" w:cstheme="majorHAnsi"/>
              </w:rPr>
              <w:t>Demand Growth</w:t>
            </w:r>
          </w:p>
        </w:tc>
        <w:tc>
          <w:tcPr>
            <w:tcW w:w="1321" w:type="dxa"/>
            <w:shd w:val="clear" w:color="auto" w:fill="DAEEF3" w:themeFill="accent5" w:themeFillTint="33"/>
          </w:tcPr>
          <w:p w:rsidR="001C1F35" w:rsidRPr="00E42099" w:rsidRDefault="001C1F35" w:rsidP="003568A0">
            <w:pPr>
              <w:rPr>
                <w:rFonts w:asciiTheme="majorHAnsi" w:hAnsiTheme="majorHAnsi" w:cstheme="majorHAnsi"/>
              </w:rPr>
            </w:pPr>
            <w:r w:rsidRPr="00E42099">
              <w:rPr>
                <w:rFonts w:asciiTheme="majorHAnsi" w:hAnsiTheme="majorHAnsi" w:cstheme="majorHAnsi"/>
              </w:rPr>
              <w:t>Additional Recurrent Capacity</w:t>
            </w:r>
          </w:p>
        </w:tc>
      </w:tr>
      <w:tr w:rsidR="001C1F35" w:rsidRPr="00E42099" w:rsidTr="003568A0">
        <w:tc>
          <w:tcPr>
            <w:tcW w:w="1320" w:type="dxa"/>
          </w:tcPr>
          <w:p w:rsidR="001C1F35" w:rsidRPr="00E42099" w:rsidRDefault="001C1F35" w:rsidP="003568A0">
            <w:pPr>
              <w:rPr>
                <w:rFonts w:asciiTheme="majorHAnsi" w:hAnsiTheme="majorHAnsi" w:cstheme="majorHAnsi"/>
              </w:rPr>
            </w:pPr>
            <w:proofErr w:type="spellStart"/>
            <w:r w:rsidRPr="00E42099">
              <w:rPr>
                <w:rFonts w:asciiTheme="majorHAnsi" w:hAnsiTheme="majorHAnsi" w:cstheme="majorHAnsi"/>
              </w:rPr>
              <w:t>BCU</w:t>
            </w:r>
            <w:proofErr w:type="spellEnd"/>
            <w:r w:rsidRPr="00E42099">
              <w:rPr>
                <w:rFonts w:asciiTheme="majorHAnsi" w:hAnsiTheme="majorHAnsi" w:cstheme="majorHAnsi"/>
              </w:rPr>
              <w:t xml:space="preserve"> IP</w:t>
            </w:r>
          </w:p>
        </w:tc>
        <w:tc>
          <w:tcPr>
            <w:tcW w:w="1320" w:type="dxa"/>
          </w:tcPr>
          <w:p w:rsidR="001C1F35" w:rsidRPr="00E42099" w:rsidRDefault="001C1F35" w:rsidP="003568A0">
            <w:pPr>
              <w:rPr>
                <w:rFonts w:asciiTheme="majorHAnsi" w:hAnsiTheme="majorHAnsi" w:cstheme="majorHAnsi"/>
              </w:rPr>
            </w:pPr>
            <w:r w:rsidRPr="00E42099">
              <w:rPr>
                <w:rFonts w:asciiTheme="majorHAnsi" w:hAnsiTheme="majorHAnsi" w:cstheme="majorHAnsi"/>
              </w:rPr>
              <w:t>5,997</w:t>
            </w:r>
          </w:p>
        </w:tc>
        <w:tc>
          <w:tcPr>
            <w:tcW w:w="1320" w:type="dxa"/>
          </w:tcPr>
          <w:p w:rsidR="001C1F35" w:rsidRPr="00E42099" w:rsidRDefault="001C1F35" w:rsidP="003568A0">
            <w:pPr>
              <w:rPr>
                <w:rFonts w:asciiTheme="majorHAnsi" w:hAnsiTheme="majorHAnsi" w:cstheme="majorHAnsi"/>
              </w:rPr>
            </w:pPr>
            <w:r w:rsidRPr="00E42099">
              <w:rPr>
                <w:rFonts w:asciiTheme="majorHAnsi" w:hAnsiTheme="majorHAnsi" w:cstheme="majorHAnsi"/>
              </w:rPr>
              <w:t>7,784</w:t>
            </w:r>
          </w:p>
        </w:tc>
        <w:tc>
          <w:tcPr>
            <w:tcW w:w="1320" w:type="dxa"/>
          </w:tcPr>
          <w:p w:rsidR="001C1F35" w:rsidRPr="00E42099" w:rsidRDefault="001C1F35" w:rsidP="003568A0">
            <w:pPr>
              <w:rPr>
                <w:rFonts w:asciiTheme="majorHAnsi" w:hAnsiTheme="majorHAnsi" w:cstheme="majorHAnsi"/>
              </w:rPr>
            </w:pPr>
            <w:r w:rsidRPr="00E42099">
              <w:rPr>
                <w:rFonts w:asciiTheme="majorHAnsi" w:hAnsiTheme="majorHAnsi" w:cstheme="majorHAnsi"/>
              </w:rPr>
              <w:t>1,787</w:t>
            </w:r>
          </w:p>
        </w:tc>
        <w:tc>
          <w:tcPr>
            <w:tcW w:w="1320" w:type="dxa"/>
          </w:tcPr>
          <w:p w:rsidR="001C1F35" w:rsidRPr="00E42099" w:rsidRDefault="001C1F35" w:rsidP="003568A0">
            <w:pPr>
              <w:rPr>
                <w:rFonts w:asciiTheme="majorHAnsi" w:hAnsiTheme="majorHAnsi" w:cstheme="majorHAnsi"/>
              </w:rPr>
            </w:pPr>
            <w:r w:rsidRPr="00E42099">
              <w:rPr>
                <w:rFonts w:asciiTheme="majorHAnsi" w:hAnsiTheme="majorHAnsi" w:cstheme="majorHAnsi"/>
              </w:rPr>
              <w:t>488</w:t>
            </w:r>
          </w:p>
        </w:tc>
        <w:tc>
          <w:tcPr>
            <w:tcW w:w="1321" w:type="dxa"/>
          </w:tcPr>
          <w:p w:rsidR="001C1F35" w:rsidRPr="00E42099" w:rsidRDefault="001C1F35" w:rsidP="003568A0">
            <w:pPr>
              <w:rPr>
                <w:rFonts w:asciiTheme="majorHAnsi" w:hAnsiTheme="majorHAnsi" w:cstheme="majorHAnsi"/>
              </w:rPr>
            </w:pPr>
            <w:r w:rsidRPr="00E42099">
              <w:rPr>
                <w:rFonts w:asciiTheme="majorHAnsi" w:hAnsiTheme="majorHAnsi" w:cstheme="majorHAnsi"/>
              </w:rPr>
              <w:t>1,790</w:t>
            </w:r>
          </w:p>
        </w:tc>
        <w:tc>
          <w:tcPr>
            <w:tcW w:w="1321" w:type="dxa"/>
          </w:tcPr>
          <w:p w:rsidR="001C1F35" w:rsidRPr="00E42099" w:rsidRDefault="001C1F35" w:rsidP="003568A0">
            <w:pPr>
              <w:rPr>
                <w:rFonts w:asciiTheme="majorHAnsi" w:hAnsiTheme="majorHAnsi" w:cstheme="majorHAnsi"/>
              </w:rPr>
            </w:pPr>
            <w:r w:rsidRPr="00E42099">
              <w:rPr>
                <w:rFonts w:asciiTheme="majorHAnsi" w:hAnsiTheme="majorHAnsi" w:cstheme="majorHAnsi"/>
              </w:rPr>
              <w:t>3,089</w:t>
            </w:r>
          </w:p>
        </w:tc>
      </w:tr>
      <w:tr w:rsidR="001C1F35" w:rsidRPr="00E42099" w:rsidTr="003568A0">
        <w:tc>
          <w:tcPr>
            <w:tcW w:w="1320" w:type="dxa"/>
          </w:tcPr>
          <w:p w:rsidR="001C1F35" w:rsidRPr="00E42099" w:rsidRDefault="001C1F35" w:rsidP="003568A0">
            <w:pPr>
              <w:rPr>
                <w:rFonts w:asciiTheme="majorHAnsi" w:hAnsiTheme="majorHAnsi" w:cstheme="majorHAnsi"/>
              </w:rPr>
            </w:pPr>
            <w:proofErr w:type="spellStart"/>
            <w:r w:rsidRPr="00E42099">
              <w:rPr>
                <w:rFonts w:asciiTheme="majorHAnsi" w:hAnsiTheme="majorHAnsi" w:cstheme="majorHAnsi"/>
              </w:rPr>
              <w:t>BCU</w:t>
            </w:r>
            <w:proofErr w:type="spellEnd"/>
            <w:r w:rsidRPr="00E42099">
              <w:rPr>
                <w:rFonts w:asciiTheme="majorHAnsi" w:hAnsiTheme="majorHAnsi" w:cstheme="majorHAnsi"/>
              </w:rPr>
              <w:t xml:space="preserve"> OP</w:t>
            </w:r>
          </w:p>
        </w:tc>
        <w:tc>
          <w:tcPr>
            <w:tcW w:w="1320" w:type="dxa"/>
          </w:tcPr>
          <w:p w:rsidR="001C1F35" w:rsidRPr="00E42099" w:rsidRDefault="001C1F35" w:rsidP="003568A0">
            <w:pPr>
              <w:rPr>
                <w:rFonts w:asciiTheme="majorHAnsi" w:hAnsiTheme="majorHAnsi" w:cstheme="majorHAnsi"/>
              </w:rPr>
            </w:pPr>
            <w:r w:rsidRPr="00E42099">
              <w:rPr>
                <w:rFonts w:asciiTheme="majorHAnsi" w:hAnsiTheme="majorHAnsi" w:cstheme="majorHAnsi"/>
              </w:rPr>
              <w:t>13,799</w:t>
            </w:r>
          </w:p>
        </w:tc>
        <w:tc>
          <w:tcPr>
            <w:tcW w:w="1320" w:type="dxa"/>
          </w:tcPr>
          <w:p w:rsidR="001C1F35" w:rsidRPr="00E42099" w:rsidRDefault="001C1F35" w:rsidP="003568A0">
            <w:pPr>
              <w:rPr>
                <w:rFonts w:asciiTheme="majorHAnsi" w:hAnsiTheme="majorHAnsi" w:cstheme="majorHAnsi"/>
              </w:rPr>
            </w:pPr>
            <w:r w:rsidRPr="00E42099">
              <w:rPr>
                <w:rFonts w:asciiTheme="majorHAnsi" w:hAnsiTheme="majorHAnsi" w:cstheme="majorHAnsi"/>
              </w:rPr>
              <w:t>15,003</w:t>
            </w:r>
          </w:p>
        </w:tc>
        <w:tc>
          <w:tcPr>
            <w:tcW w:w="1320" w:type="dxa"/>
          </w:tcPr>
          <w:p w:rsidR="001C1F35" w:rsidRPr="00E42099" w:rsidRDefault="001C1F35" w:rsidP="003568A0">
            <w:pPr>
              <w:rPr>
                <w:rFonts w:asciiTheme="majorHAnsi" w:hAnsiTheme="majorHAnsi" w:cstheme="majorHAnsi"/>
              </w:rPr>
            </w:pPr>
            <w:r w:rsidRPr="00E42099">
              <w:rPr>
                <w:rFonts w:asciiTheme="majorHAnsi" w:hAnsiTheme="majorHAnsi" w:cstheme="majorHAnsi"/>
              </w:rPr>
              <w:t>1,204</w:t>
            </w:r>
          </w:p>
        </w:tc>
        <w:tc>
          <w:tcPr>
            <w:tcW w:w="1320" w:type="dxa"/>
          </w:tcPr>
          <w:p w:rsidR="001C1F35" w:rsidRPr="00E42099" w:rsidRDefault="001C1F35" w:rsidP="003568A0">
            <w:pPr>
              <w:rPr>
                <w:rFonts w:asciiTheme="majorHAnsi" w:hAnsiTheme="majorHAnsi" w:cstheme="majorHAnsi"/>
              </w:rPr>
            </w:pPr>
            <w:r w:rsidRPr="00E42099">
              <w:rPr>
                <w:rFonts w:asciiTheme="majorHAnsi" w:hAnsiTheme="majorHAnsi" w:cstheme="majorHAnsi"/>
              </w:rPr>
              <w:t>550</w:t>
            </w:r>
          </w:p>
        </w:tc>
        <w:tc>
          <w:tcPr>
            <w:tcW w:w="1321" w:type="dxa"/>
          </w:tcPr>
          <w:p w:rsidR="001C1F35" w:rsidRPr="00E42099" w:rsidRDefault="001C1F35" w:rsidP="003568A0">
            <w:pPr>
              <w:rPr>
                <w:rFonts w:asciiTheme="majorHAnsi" w:hAnsiTheme="majorHAnsi" w:cstheme="majorHAnsi"/>
              </w:rPr>
            </w:pPr>
            <w:r w:rsidRPr="00E42099">
              <w:rPr>
                <w:rFonts w:asciiTheme="majorHAnsi" w:hAnsiTheme="majorHAnsi" w:cstheme="majorHAnsi"/>
              </w:rPr>
              <w:t>3,447</w:t>
            </w:r>
          </w:p>
        </w:tc>
        <w:tc>
          <w:tcPr>
            <w:tcW w:w="1321" w:type="dxa"/>
          </w:tcPr>
          <w:p w:rsidR="001C1F35" w:rsidRPr="00E42099" w:rsidRDefault="001C1F35" w:rsidP="003568A0">
            <w:pPr>
              <w:rPr>
                <w:rFonts w:asciiTheme="majorHAnsi" w:hAnsiTheme="majorHAnsi" w:cstheme="majorHAnsi"/>
              </w:rPr>
            </w:pPr>
            <w:r w:rsidRPr="00E42099">
              <w:rPr>
                <w:rFonts w:asciiTheme="majorHAnsi" w:hAnsiTheme="majorHAnsi" w:cstheme="majorHAnsi"/>
              </w:rPr>
              <w:t>4,101</w:t>
            </w:r>
          </w:p>
        </w:tc>
      </w:tr>
    </w:tbl>
    <w:p w:rsidR="001C1F35" w:rsidRPr="00E42099" w:rsidRDefault="001C1F35" w:rsidP="001C1F35">
      <w:pPr>
        <w:rPr>
          <w:rFonts w:asciiTheme="majorHAnsi" w:hAnsiTheme="majorHAnsi" w:cstheme="majorHAnsi"/>
        </w:rPr>
      </w:pPr>
    </w:p>
    <w:p w:rsidR="001C1F35" w:rsidRPr="00E42099" w:rsidRDefault="001C1F35" w:rsidP="001C1F35">
      <w:pPr>
        <w:rPr>
          <w:rFonts w:asciiTheme="majorHAnsi" w:hAnsiTheme="majorHAnsi" w:cstheme="majorHAnsi"/>
        </w:rPr>
      </w:pPr>
      <w:proofErr w:type="spellStart"/>
      <w:r w:rsidRPr="00E42099">
        <w:rPr>
          <w:rFonts w:asciiTheme="majorHAnsi" w:hAnsiTheme="majorHAnsi" w:cstheme="majorHAnsi"/>
        </w:rPr>
        <w:t>BCU</w:t>
      </w:r>
      <w:proofErr w:type="spellEnd"/>
      <w:r w:rsidRPr="00E42099">
        <w:rPr>
          <w:rFonts w:asciiTheme="majorHAnsi" w:hAnsiTheme="majorHAnsi" w:cstheme="majorHAnsi"/>
        </w:rPr>
        <w:t xml:space="preserve"> as at 31</w:t>
      </w:r>
      <w:r w:rsidRPr="00E42099">
        <w:rPr>
          <w:rFonts w:asciiTheme="majorHAnsi" w:hAnsiTheme="majorHAnsi" w:cstheme="majorHAnsi"/>
          <w:vertAlign w:val="superscript"/>
        </w:rPr>
        <w:t>st</w:t>
      </w:r>
      <w:r w:rsidRPr="00E42099">
        <w:rPr>
          <w:rFonts w:asciiTheme="majorHAnsi" w:hAnsiTheme="majorHAnsi" w:cstheme="majorHAnsi"/>
        </w:rPr>
        <w:t xml:space="preserve"> March 2017 have a backlog of 2,898 patients that have been waiting over 36 weeks for elective orthopaedic treatment</w:t>
      </w:r>
    </w:p>
    <w:p w:rsidR="001C1F35" w:rsidRPr="00E42099" w:rsidRDefault="001C1F35" w:rsidP="001C1F35">
      <w:pPr>
        <w:rPr>
          <w:rFonts w:asciiTheme="majorHAnsi" w:hAnsiTheme="majorHAnsi" w:cstheme="majorHAnsi"/>
        </w:rPr>
      </w:pPr>
      <w:r w:rsidRPr="00E42099">
        <w:rPr>
          <w:rFonts w:asciiTheme="majorHAnsi" w:hAnsiTheme="majorHAnsi" w:cstheme="majorHAnsi"/>
        </w:rPr>
        <w:t xml:space="preserve">Orthopaedics is </w:t>
      </w:r>
      <w:r>
        <w:rPr>
          <w:rFonts w:asciiTheme="majorHAnsi" w:hAnsiTheme="majorHAnsi" w:cstheme="majorHAnsi"/>
        </w:rPr>
        <w:t xml:space="preserve">a priority areas for </w:t>
      </w:r>
      <w:proofErr w:type="spellStart"/>
      <w:r>
        <w:rPr>
          <w:rFonts w:asciiTheme="majorHAnsi" w:hAnsiTheme="majorHAnsi" w:cstheme="majorHAnsi"/>
        </w:rPr>
        <w:t>BCU</w:t>
      </w:r>
      <w:proofErr w:type="spellEnd"/>
      <w:r>
        <w:rPr>
          <w:rFonts w:asciiTheme="majorHAnsi" w:hAnsiTheme="majorHAnsi" w:cstheme="majorHAnsi"/>
        </w:rPr>
        <w:t xml:space="preserve"> which has been reviewed in 2011, 2015 and again in 2017.  It is anticipated that strategic case outline will be presented to </w:t>
      </w:r>
      <w:proofErr w:type="spellStart"/>
      <w:r>
        <w:rPr>
          <w:rFonts w:asciiTheme="majorHAnsi" w:hAnsiTheme="majorHAnsi" w:cstheme="majorHAnsi"/>
        </w:rPr>
        <w:t>BCU</w:t>
      </w:r>
      <w:proofErr w:type="spellEnd"/>
      <w:r>
        <w:rPr>
          <w:rFonts w:asciiTheme="majorHAnsi" w:hAnsiTheme="majorHAnsi" w:cstheme="majorHAnsi"/>
        </w:rPr>
        <w:t xml:space="preserve"> HB this financial year.</w:t>
      </w:r>
    </w:p>
    <w:p w:rsidR="001C1F35" w:rsidRDefault="001C1F35" w:rsidP="001C1F35">
      <w:pPr>
        <w:jc w:val="both"/>
        <w:rPr>
          <w:b/>
          <w:i/>
        </w:rPr>
      </w:pPr>
      <w:r>
        <w:rPr>
          <w:b/>
          <w:i/>
        </w:rPr>
        <w:t>Shropshire Community Health Trust (</w:t>
      </w:r>
      <w:proofErr w:type="spellStart"/>
      <w:r>
        <w:rPr>
          <w:b/>
          <w:i/>
        </w:rPr>
        <w:t>ShropCom</w:t>
      </w:r>
      <w:proofErr w:type="spellEnd"/>
      <w:r>
        <w:rPr>
          <w:b/>
          <w:i/>
        </w:rPr>
        <w:t>)</w:t>
      </w:r>
    </w:p>
    <w:p w:rsidR="001C1F35" w:rsidRDefault="001C1F35" w:rsidP="001C1F35">
      <w:pPr>
        <w:jc w:val="both"/>
      </w:pPr>
      <w:r>
        <w:t xml:space="preserve">In December 2016 </w:t>
      </w:r>
      <w:proofErr w:type="spellStart"/>
      <w:r>
        <w:t>ShropCom</w:t>
      </w:r>
      <w:proofErr w:type="spellEnd"/>
      <w:r>
        <w:t xml:space="preserve"> reached a conclusion that the best option for the organisation is not to carry on as a standalone organisation due to the real limitations imposed by its small scale, this view was supported by </w:t>
      </w:r>
      <w:proofErr w:type="spellStart"/>
      <w:r>
        <w:t>NHSI</w:t>
      </w:r>
      <w:proofErr w:type="spellEnd"/>
      <w:r>
        <w:t xml:space="preserve">.  </w:t>
      </w:r>
      <w:proofErr w:type="spellStart"/>
      <w:r>
        <w:t>ShropCom</w:t>
      </w:r>
      <w:proofErr w:type="spellEnd"/>
      <w:r>
        <w:t xml:space="preserve"> have been lobbying for a partner </w:t>
      </w:r>
      <w:proofErr w:type="gramStart"/>
      <w:r>
        <w:t>which</w:t>
      </w:r>
      <w:proofErr w:type="gramEnd"/>
      <w:r>
        <w:t xml:space="preserve"> was financially stable, with good quality standards, experience in community delivery and real interest in Shropshire.</w:t>
      </w:r>
    </w:p>
    <w:p w:rsidR="001C1F35" w:rsidRDefault="001C1F35" w:rsidP="001C1F35">
      <w:pPr>
        <w:jc w:val="both"/>
      </w:pPr>
      <w:proofErr w:type="spellStart"/>
      <w:r>
        <w:t>NHSI</w:t>
      </w:r>
      <w:proofErr w:type="spellEnd"/>
      <w:r>
        <w:t xml:space="preserve"> have convened a sustainability board chaired by </w:t>
      </w:r>
      <w:proofErr w:type="spellStart"/>
      <w:r>
        <w:t>NHSI</w:t>
      </w:r>
      <w:proofErr w:type="spellEnd"/>
      <w:r>
        <w:t xml:space="preserve">, whose role it is to consider what type of organisational form would be best for those services and how to procure that will be for </w:t>
      </w:r>
      <w:proofErr w:type="spellStart"/>
      <w:r>
        <w:t>NHSI</w:t>
      </w:r>
      <w:proofErr w:type="spellEnd"/>
      <w:r>
        <w:t xml:space="preserve"> to determine.</w:t>
      </w:r>
    </w:p>
    <w:p w:rsidR="001C1F35" w:rsidRDefault="001C1F35" w:rsidP="001C1F35">
      <w:pPr>
        <w:jc w:val="both"/>
      </w:pPr>
      <w:proofErr w:type="spellStart"/>
      <w:r>
        <w:t>ShropCom</w:t>
      </w:r>
      <w:proofErr w:type="spellEnd"/>
      <w:r>
        <w:t xml:space="preserve"> have a variety of services, there are a number that fit with the definition of </w:t>
      </w:r>
      <w:proofErr w:type="spellStart"/>
      <w:r>
        <w:t>MSK</w:t>
      </w:r>
      <w:proofErr w:type="spellEnd"/>
      <w:r>
        <w:t xml:space="preserve"> services as per below;</w:t>
      </w:r>
    </w:p>
    <w:p w:rsidR="001C1F35" w:rsidRPr="00E42099" w:rsidRDefault="001C1F35" w:rsidP="001C1F35">
      <w:pPr>
        <w:jc w:val="center"/>
      </w:pPr>
      <w:r>
        <w:rPr>
          <w:noProof/>
          <w:lang w:eastAsia="en-GB" w:bidi="ar-SA"/>
        </w:rPr>
        <w:lastRenderedPageBreak/>
        <w:drawing>
          <wp:inline distT="0" distB="0" distL="0" distR="0" wp14:anchorId="03FD3804" wp14:editId="245AAA8D">
            <wp:extent cx="3228975" cy="2085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3387" t="26686" r="18780" b="16093"/>
                    <a:stretch/>
                  </pic:blipFill>
                  <pic:spPr bwMode="auto">
                    <a:xfrm>
                      <a:off x="0" y="0"/>
                      <a:ext cx="3234158" cy="208932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bidi="ar-SA"/>
        </w:rPr>
        <w:drawing>
          <wp:inline distT="0" distB="0" distL="0" distR="0" wp14:anchorId="454DA66F" wp14:editId="4EF6C78A">
            <wp:extent cx="2876550" cy="2038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4029" t="29326" r="22151" b="19322"/>
                    <a:stretch/>
                  </pic:blipFill>
                  <pic:spPr bwMode="auto">
                    <a:xfrm>
                      <a:off x="0" y="0"/>
                      <a:ext cx="2881169" cy="2041623"/>
                    </a:xfrm>
                    <a:prstGeom prst="rect">
                      <a:avLst/>
                    </a:prstGeom>
                    <a:ln>
                      <a:noFill/>
                    </a:ln>
                    <a:extLst>
                      <a:ext uri="{53640926-AAD7-44D8-BBD7-CCE9431645EC}">
                        <a14:shadowObscured xmlns:a14="http://schemas.microsoft.com/office/drawing/2010/main"/>
                      </a:ext>
                    </a:extLst>
                  </pic:spPr>
                </pic:pic>
              </a:graphicData>
            </a:graphic>
          </wp:inline>
        </w:drawing>
      </w:r>
    </w:p>
    <w:p w:rsidR="001C1F35" w:rsidRDefault="001C1F35" w:rsidP="001C1F35">
      <w:pPr>
        <w:jc w:val="both"/>
      </w:pPr>
      <w:r>
        <w:rPr>
          <w:b/>
          <w:i/>
        </w:rPr>
        <w:t>Nuffield</w:t>
      </w:r>
    </w:p>
    <w:p w:rsidR="001C1F35" w:rsidRPr="008D6798" w:rsidRDefault="001C1F35" w:rsidP="001C1F35">
      <w:pPr>
        <w:jc w:val="both"/>
      </w:pPr>
      <w:r w:rsidRPr="008D6798">
        <w:t xml:space="preserve">In Shrewsbury is The Shrewsbury Nuffield Hospital which is a not for profit organisation where profits are reinvested into improved facilities for patients.  The Nuffield is a private hospital with all rooms (30) being private </w:t>
      </w:r>
      <w:proofErr w:type="spellStart"/>
      <w:r w:rsidRPr="008D6798">
        <w:t>en</w:t>
      </w:r>
      <w:proofErr w:type="spellEnd"/>
      <w:r w:rsidRPr="008D6798">
        <w:t>-suite facilities which deliver a range of services where numerous RJAH employed consultants work at privately.</w:t>
      </w:r>
      <w:r>
        <w:t xml:space="preserve">  The facility has three operating theatres, an endoscopy suite and an outpatients department which includes physiotherapy and diagnostic imaging.</w:t>
      </w:r>
    </w:p>
    <w:p w:rsidR="001C1F35" w:rsidRPr="00D02C11" w:rsidRDefault="001C1F35" w:rsidP="001C1F35">
      <w:pPr>
        <w:jc w:val="both"/>
      </w:pPr>
      <w:r w:rsidRPr="008D6798">
        <w:t>The Nuffield does provide NHS work and is commissioned for orthopaedic work</w:t>
      </w:r>
      <w:r>
        <w:t>, it specifies that it specialises in the area of orthopaedics</w:t>
      </w:r>
      <w:r w:rsidRPr="008D6798">
        <w:t>.</w:t>
      </w:r>
    </w:p>
    <w:p w:rsidR="001C1F35" w:rsidRPr="00CD3995" w:rsidRDefault="001C1F35" w:rsidP="001C1F35">
      <w:pPr>
        <w:jc w:val="both"/>
        <w:rPr>
          <w:i/>
          <w:u w:val="single"/>
        </w:rPr>
      </w:pPr>
      <w:r w:rsidRPr="00CD3995">
        <w:rPr>
          <w:i/>
          <w:u w:val="single"/>
        </w:rPr>
        <w:t>Summary</w:t>
      </w:r>
    </w:p>
    <w:p w:rsidR="001C1F35" w:rsidRDefault="001C1F35" w:rsidP="001C1F35">
      <w:pPr>
        <w:jc w:val="both"/>
      </w:pPr>
      <w:r w:rsidRPr="00484C72">
        <w:t xml:space="preserve">There are a number of competitors to RJAH in the local health environment.  There are strong drivers for </w:t>
      </w:r>
      <w:proofErr w:type="gramStart"/>
      <w:r w:rsidRPr="00484C72">
        <w:t>collaboration,</w:t>
      </w:r>
      <w:proofErr w:type="gramEnd"/>
      <w:r w:rsidRPr="00484C72">
        <w:t xml:space="preserve"> all of the NHS Trusts are in close proximity servicing similar population numbers with a full range of </w:t>
      </w:r>
      <w:proofErr w:type="spellStart"/>
      <w:r w:rsidRPr="00484C72">
        <w:t>DGH</w:t>
      </w:r>
      <w:proofErr w:type="spellEnd"/>
      <w:r w:rsidRPr="00484C72">
        <w:t xml:space="preserve"> services.</w:t>
      </w:r>
      <w:r>
        <w:t xml:space="preserve">  </w:t>
      </w:r>
    </w:p>
    <w:p w:rsidR="001C1F35" w:rsidRDefault="001C1F35" w:rsidP="001C1F35">
      <w:pPr>
        <w:pStyle w:val="Heading3"/>
      </w:pPr>
      <w:bookmarkStart w:id="43" w:name="_Toc506458211"/>
      <w:r w:rsidRPr="00883618">
        <w:t>Indirect Competitors</w:t>
      </w:r>
      <w:bookmarkEnd w:id="43"/>
    </w:p>
    <w:p w:rsidR="001C1F35" w:rsidRPr="00960A9B" w:rsidRDefault="001C1F35" w:rsidP="001C1F35">
      <w:pPr>
        <w:jc w:val="both"/>
      </w:pPr>
      <w:r>
        <w:t xml:space="preserve">This section will provide an overview of competitors of similar services but in different geographical settings that could potentially provide a threat to </w:t>
      </w:r>
      <w:proofErr w:type="spellStart"/>
      <w:r>
        <w:t>CoCH</w:t>
      </w:r>
      <w:proofErr w:type="spellEnd"/>
      <w:r>
        <w:t xml:space="preserve"> in the longer term. </w:t>
      </w:r>
    </w:p>
    <w:p w:rsidR="001C1F35" w:rsidRDefault="001C1F35" w:rsidP="001C1F35">
      <w:pPr>
        <w:jc w:val="both"/>
      </w:pPr>
      <w:proofErr w:type="spellStart"/>
      <w:r>
        <w:rPr>
          <w:b/>
          <w:i/>
        </w:rPr>
        <w:t>GHG</w:t>
      </w:r>
      <w:proofErr w:type="spellEnd"/>
      <w:r>
        <w:rPr>
          <w:b/>
          <w:i/>
        </w:rPr>
        <w:t xml:space="preserve"> Group encompassing </w:t>
      </w:r>
      <w:r w:rsidRPr="00A43F6F">
        <w:rPr>
          <w:b/>
          <w:i/>
        </w:rPr>
        <w:t>BMI Healthcare</w:t>
      </w:r>
      <w:r>
        <w:rPr>
          <w:b/>
          <w:i/>
        </w:rPr>
        <w:t xml:space="preserve"> &amp; </w:t>
      </w:r>
      <w:proofErr w:type="spellStart"/>
      <w:r w:rsidRPr="00A43F6F">
        <w:rPr>
          <w:b/>
          <w:i/>
        </w:rPr>
        <w:t>Netcare</w:t>
      </w:r>
      <w:proofErr w:type="spellEnd"/>
      <w:r w:rsidRPr="00A43F6F">
        <w:rPr>
          <w:b/>
          <w:i/>
        </w:rPr>
        <w:t xml:space="preserve"> </w:t>
      </w:r>
      <w:r>
        <w:rPr>
          <w:b/>
          <w:i/>
        </w:rPr>
        <w:t>UK</w:t>
      </w:r>
    </w:p>
    <w:p w:rsidR="001C1F35" w:rsidRDefault="001C1F35" w:rsidP="001C1F35">
      <w:pPr>
        <w:jc w:val="both"/>
      </w:pPr>
      <w:r>
        <w:t xml:space="preserve">This group currently has 61 hospitals in the </w:t>
      </w:r>
      <w:proofErr w:type="gramStart"/>
      <w:r>
        <w:t>UK,</w:t>
      </w:r>
      <w:proofErr w:type="gramEnd"/>
      <w:r>
        <w:t xml:space="preserve"> it also provides surgical centres, marketing orthopaedic services.</w:t>
      </w:r>
    </w:p>
    <w:p w:rsidR="001C1F35" w:rsidRPr="00484C72" w:rsidRDefault="001C1F35" w:rsidP="001C1F35">
      <w:pPr>
        <w:jc w:val="both"/>
        <w:rPr>
          <w:b/>
          <w:i/>
        </w:rPr>
      </w:pPr>
      <w:r w:rsidRPr="00484C72">
        <w:rPr>
          <w:b/>
          <w:i/>
        </w:rPr>
        <w:t>Virgin Care</w:t>
      </w:r>
    </w:p>
    <w:p w:rsidR="001C1F35" w:rsidRDefault="001C1F35" w:rsidP="001C1F35">
      <w:pPr>
        <w:jc w:val="both"/>
      </w:pPr>
      <w:r w:rsidRPr="00484C72">
        <w:t xml:space="preserve">Virgin Care has been active in the area of </w:t>
      </w:r>
      <w:proofErr w:type="spellStart"/>
      <w:r w:rsidRPr="00484C72">
        <w:t>MSK</w:t>
      </w:r>
      <w:proofErr w:type="spellEnd"/>
      <w:r w:rsidRPr="00484C72">
        <w:t xml:space="preserve"> and physiotherapy services</w:t>
      </w:r>
      <w:r>
        <w:t>, with bases in;</w:t>
      </w:r>
    </w:p>
    <w:p w:rsidR="001C1F35" w:rsidRDefault="001C1F35" w:rsidP="001C1F35">
      <w:pPr>
        <w:pStyle w:val="ListParagraph"/>
        <w:numPr>
          <w:ilvl w:val="0"/>
          <w:numId w:val="35"/>
        </w:numPr>
        <w:jc w:val="both"/>
      </w:pPr>
      <w:r>
        <w:t>Bristol</w:t>
      </w:r>
    </w:p>
    <w:p w:rsidR="001C1F35" w:rsidRDefault="001C1F35" w:rsidP="001C1F35">
      <w:pPr>
        <w:pStyle w:val="ListParagraph"/>
        <w:numPr>
          <w:ilvl w:val="0"/>
          <w:numId w:val="35"/>
        </w:numPr>
        <w:jc w:val="both"/>
      </w:pPr>
      <w:r>
        <w:t>Bath</w:t>
      </w:r>
    </w:p>
    <w:p w:rsidR="001C1F35" w:rsidRDefault="001C1F35" w:rsidP="001C1F35">
      <w:pPr>
        <w:pStyle w:val="ListParagraph"/>
        <w:numPr>
          <w:ilvl w:val="0"/>
          <w:numId w:val="35"/>
        </w:numPr>
        <w:jc w:val="both"/>
      </w:pPr>
      <w:r>
        <w:t>Staffordshire</w:t>
      </w:r>
    </w:p>
    <w:p w:rsidR="001C1F35" w:rsidRDefault="001C1F35" w:rsidP="001C1F35">
      <w:pPr>
        <w:pStyle w:val="ListParagraph"/>
        <w:numPr>
          <w:ilvl w:val="0"/>
          <w:numId w:val="35"/>
        </w:numPr>
        <w:jc w:val="both"/>
      </w:pPr>
      <w:r>
        <w:t>Luton</w:t>
      </w:r>
    </w:p>
    <w:p w:rsidR="001C1F35" w:rsidRDefault="001C1F35" w:rsidP="001C1F35">
      <w:pPr>
        <w:pStyle w:val="ListParagraph"/>
        <w:numPr>
          <w:ilvl w:val="0"/>
          <w:numId w:val="35"/>
        </w:numPr>
        <w:jc w:val="both"/>
      </w:pPr>
      <w:r>
        <w:t>Dorset</w:t>
      </w:r>
    </w:p>
    <w:p w:rsidR="001C1F35" w:rsidRDefault="001C1F35" w:rsidP="001C1F35">
      <w:pPr>
        <w:pStyle w:val="ListParagraph"/>
        <w:numPr>
          <w:ilvl w:val="0"/>
          <w:numId w:val="35"/>
        </w:numPr>
        <w:jc w:val="both"/>
      </w:pPr>
      <w:r>
        <w:t>Surrey</w:t>
      </w:r>
    </w:p>
    <w:p w:rsidR="001C1F35" w:rsidRDefault="001C1F35" w:rsidP="001C1F35">
      <w:pPr>
        <w:pStyle w:val="ListParagraph"/>
        <w:numPr>
          <w:ilvl w:val="0"/>
          <w:numId w:val="35"/>
        </w:numPr>
        <w:jc w:val="both"/>
      </w:pPr>
      <w:r>
        <w:t>Hampshire</w:t>
      </w:r>
    </w:p>
    <w:p w:rsidR="001C1F35" w:rsidRDefault="001C1F35" w:rsidP="001C1F35">
      <w:pPr>
        <w:pStyle w:val="ListParagraph"/>
        <w:numPr>
          <w:ilvl w:val="0"/>
          <w:numId w:val="35"/>
        </w:numPr>
        <w:jc w:val="both"/>
      </w:pPr>
      <w:r>
        <w:t>Preston</w:t>
      </w:r>
    </w:p>
    <w:p w:rsidR="001C1F35" w:rsidRDefault="001C1F35" w:rsidP="001C1F35">
      <w:pPr>
        <w:pStyle w:val="ListParagraph"/>
        <w:numPr>
          <w:ilvl w:val="0"/>
          <w:numId w:val="35"/>
        </w:numPr>
        <w:jc w:val="both"/>
      </w:pPr>
      <w:r>
        <w:t>Lancashire</w:t>
      </w:r>
    </w:p>
    <w:p w:rsidR="001C1F35" w:rsidRPr="00484C72" w:rsidRDefault="001C1F35" w:rsidP="001C1F35">
      <w:pPr>
        <w:pStyle w:val="ListParagraph"/>
        <w:numPr>
          <w:ilvl w:val="0"/>
          <w:numId w:val="35"/>
        </w:numPr>
        <w:jc w:val="both"/>
      </w:pPr>
      <w:r>
        <w:t>Wirral (incl. community orthopaedic service)</w:t>
      </w:r>
    </w:p>
    <w:p w:rsidR="001C1F35" w:rsidRPr="00484C72" w:rsidRDefault="001C1F35" w:rsidP="001C1F35">
      <w:pPr>
        <w:jc w:val="both"/>
        <w:rPr>
          <w:b/>
          <w:i/>
        </w:rPr>
      </w:pPr>
      <w:r w:rsidRPr="00484C72">
        <w:rPr>
          <w:b/>
          <w:i/>
        </w:rPr>
        <w:lastRenderedPageBreak/>
        <w:t>Care UK</w:t>
      </w:r>
    </w:p>
    <w:p w:rsidR="001C1F35" w:rsidRDefault="001C1F35" w:rsidP="001C1F35">
      <w:pPr>
        <w:jc w:val="both"/>
      </w:pPr>
      <w:r w:rsidRPr="00484C72">
        <w:t>This group currently has nine hospitals, which offer a range of diagnostic services as well as inpatient and day services for patients who need surgical treatment.  Orthopaedic treatment is offered at;</w:t>
      </w:r>
    </w:p>
    <w:p w:rsidR="001C1F35" w:rsidRDefault="001C1F35" w:rsidP="001C1F35">
      <w:pPr>
        <w:pStyle w:val="ListParagraph"/>
        <w:numPr>
          <w:ilvl w:val="0"/>
          <w:numId w:val="36"/>
        </w:numPr>
        <w:jc w:val="both"/>
      </w:pPr>
      <w:proofErr w:type="spellStart"/>
      <w:r>
        <w:t>Barlborough</w:t>
      </w:r>
      <w:proofErr w:type="spellEnd"/>
      <w:r>
        <w:t>, Chesterfield, Derbyshire.</w:t>
      </w:r>
    </w:p>
    <w:p w:rsidR="001C1F35" w:rsidRDefault="001C1F35" w:rsidP="001C1F35">
      <w:pPr>
        <w:pStyle w:val="ListParagraph"/>
        <w:numPr>
          <w:ilvl w:val="0"/>
          <w:numId w:val="36"/>
        </w:numPr>
        <w:jc w:val="both"/>
      </w:pPr>
      <w:r>
        <w:t>Devizes, Wiltshire</w:t>
      </w:r>
    </w:p>
    <w:p w:rsidR="001C1F35" w:rsidRDefault="001C1F35" w:rsidP="001C1F35">
      <w:pPr>
        <w:pStyle w:val="ListParagraph"/>
        <w:numPr>
          <w:ilvl w:val="0"/>
          <w:numId w:val="36"/>
        </w:numPr>
        <w:jc w:val="both"/>
      </w:pPr>
      <w:proofErr w:type="spellStart"/>
      <w:r>
        <w:t>Emersons</w:t>
      </w:r>
      <w:proofErr w:type="spellEnd"/>
      <w:r>
        <w:t xml:space="preserve"> Green, Bristol</w:t>
      </w:r>
    </w:p>
    <w:p w:rsidR="001C1F35" w:rsidRDefault="001C1F35" w:rsidP="001C1F35">
      <w:pPr>
        <w:pStyle w:val="ListParagraph"/>
        <w:numPr>
          <w:ilvl w:val="0"/>
          <w:numId w:val="36"/>
        </w:numPr>
        <w:jc w:val="both"/>
      </w:pPr>
      <w:r>
        <w:t>Ilford, Essex</w:t>
      </w:r>
    </w:p>
    <w:p w:rsidR="001C1F35" w:rsidRDefault="001C1F35" w:rsidP="001C1F35">
      <w:pPr>
        <w:pStyle w:val="ListParagraph"/>
        <w:numPr>
          <w:ilvl w:val="0"/>
          <w:numId w:val="36"/>
        </w:numPr>
        <w:jc w:val="both"/>
      </w:pPr>
      <w:proofErr w:type="spellStart"/>
      <w:r>
        <w:t>Shepton</w:t>
      </w:r>
      <w:proofErr w:type="spellEnd"/>
      <w:r>
        <w:t xml:space="preserve"> Mallet, Somerset</w:t>
      </w:r>
    </w:p>
    <w:p w:rsidR="001C1F35" w:rsidRDefault="001C1F35" w:rsidP="001C1F35">
      <w:pPr>
        <w:pStyle w:val="ListParagraph"/>
        <w:numPr>
          <w:ilvl w:val="0"/>
          <w:numId w:val="36"/>
        </w:numPr>
        <w:jc w:val="both"/>
      </w:pPr>
      <w:r>
        <w:t>Southampton</w:t>
      </w:r>
    </w:p>
    <w:p w:rsidR="001C1F35" w:rsidRDefault="001C1F35" w:rsidP="001C1F35">
      <w:pPr>
        <w:pStyle w:val="ListParagraph"/>
        <w:numPr>
          <w:ilvl w:val="0"/>
          <w:numId w:val="36"/>
        </w:numPr>
        <w:jc w:val="both"/>
      </w:pPr>
      <w:r>
        <w:t>St Mary’s, Portsmouth</w:t>
      </w:r>
    </w:p>
    <w:p w:rsidR="001C1F35" w:rsidRDefault="001C1F35" w:rsidP="001C1F35">
      <w:pPr>
        <w:pStyle w:val="ListParagraph"/>
        <w:numPr>
          <w:ilvl w:val="0"/>
          <w:numId w:val="36"/>
        </w:numPr>
        <w:jc w:val="both"/>
      </w:pPr>
      <w:r>
        <w:t>Peninsula, Plymouth</w:t>
      </w:r>
    </w:p>
    <w:p w:rsidR="001C1F35" w:rsidRPr="00484C72" w:rsidRDefault="001C1F35" w:rsidP="001C1F35">
      <w:pPr>
        <w:pStyle w:val="ListParagraph"/>
        <w:numPr>
          <w:ilvl w:val="0"/>
          <w:numId w:val="36"/>
        </w:numPr>
        <w:jc w:val="both"/>
      </w:pPr>
      <w:r>
        <w:t>Will Adams, Kent</w:t>
      </w:r>
    </w:p>
    <w:p w:rsidR="001C1F35" w:rsidRPr="0050263B" w:rsidRDefault="001C1F35" w:rsidP="001C1F35">
      <w:proofErr w:type="gramStart"/>
      <w:r w:rsidRPr="0050263B">
        <w:t>Care UK also operate</w:t>
      </w:r>
      <w:proofErr w:type="gramEnd"/>
      <w:r w:rsidRPr="0050263B">
        <w:t xml:space="preserve"> two clinical assessment and treatment services (CATS) for musculoskeletal conditions;</w:t>
      </w:r>
    </w:p>
    <w:p w:rsidR="001C1F35" w:rsidRPr="0050263B" w:rsidRDefault="001C1F35" w:rsidP="001C1F35">
      <w:pPr>
        <w:pStyle w:val="ListParagraph"/>
        <w:numPr>
          <w:ilvl w:val="0"/>
          <w:numId w:val="37"/>
        </w:numPr>
      </w:pPr>
      <w:r w:rsidRPr="0050263B">
        <w:t xml:space="preserve">East and West Lincolnshire </w:t>
      </w:r>
      <w:proofErr w:type="spellStart"/>
      <w:r w:rsidRPr="0050263B">
        <w:t>MSK</w:t>
      </w:r>
      <w:proofErr w:type="spellEnd"/>
      <w:r w:rsidRPr="0050263B">
        <w:t xml:space="preserve"> CATS</w:t>
      </w:r>
    </w:p>
    <w:p w:rsidR="001C1F35" w:rsidRPr="0050263B" w:rsidRDefault="001C1F35" w:rsidP="001C1F35">
      <w:pPr>
        <w:pStyle w:val="ListParagraph"/>
        <w:numPr>
          <w:ilvl w:val="0"/>
          <w:numId w:val="37"/>
        </w:numPr>
      </w:pPr>
      <w:r w:rsidRPr="0050263B">
        <w:t xml:space="preserve">NHS Buckinghamshire </w:t>
      </w:r>
      <w:proofErr w:type="spellStart"/>
      <w:r w:rsidRPr="0050263B">
        <w:t>MSK</w:t>
      </w:r>
      <w:proofErr w:type="spellEnd"/>
      <w:r w:rsidRPr="0050263B">
        <w:t xml:space="preserve"> Integrated Care Service</w:t>
      </w:r>
    </w:p>
    <w:p w:rsidR="001C1F35" w:rsidRPr="0050263B" w:rsidRDefault="001C1F35" w:rsidP="001C1F35">
      <w:pPr>
        <w:rPr>
          <w:b/>
          <w:i/>
        </w:rPr>
      </w:pPr>
      <w:proofErr w:type="spellStart"/>
      <w:r w:rsidRPr="0050263B">
        <w:rPr>
          <w:b/>
          <w:i/>
        </w:rPr>
        <w:t>InHealth</w:t>
      </w:r>
      <w:proofErr w:type="spellEnd"/>
    </w:p>
    <w:p w:rsidR="001C1F35" w:rsidRDefault="001C1F35" w:rsidP="001C1F35">
      <w:pPr>
        <w:jc w:val="both"/>
      </w:pPr>
      <w:r>
        <w:t>P</w:t>
      </w:r>
      <w:r w:rsidRPr="0050263B">
        <w:t>rovid</w:t>
      </w:r>
      <w:r>
        <w:t>e</w:t>
      </w:r>
      <w:r w:rsidRPr="0050263B">
        <w:t xml:space="preserve"> a range of services that could compete with </w:t>
      </w:r>
      <w:r>
        <w:t>RJA</w:t>
      </w:r>
      <w:r w:rsidRPr="0050263B">
        <w:t>H, predominantl</w:t>
      </w:r>
      <w:r>
        <w:t xml:space="preserve">y diagnostic &amp; imaging services, but also </w:t>
      </w:r>
      <w:proofErr w:type="spellStart"/>
      <w:r>
        <w:t>MSK</w:t>
      </w:r>
      <w:proofErr w:type="spellEnd"/>
      <w:r>
        <w:t xml:space="preserve"> physiotherapy  </w:t>
      </w:r>
    </w:p>
    <w:p w:rsidR="001C1F35" w:rsidRPr="00CD3995" w:rsidRDefault="001C1F35" w:rsidP="001C1F35">
      <w:r w:rsidRPr="00CD3995">
        <w:t>Summary</w:t>
      </w:r>
    </w:p>
    <w:p w:rsidR="001C1F35" w:rsidRPr="003D289D" w:rsidRDefault="001C1F35" w:rsidP="001C1F35">
      <w:pPr>
        <w:jc w:val="both"/>
      </w:pPr>
      <w:r w:rsidRPr="0050263B">
        <w:t>Currently there is no significant movement of these indirect competitors entering the local area, the services which they provide and their current ambition to bid in competitive tender could provide a threat to RJAH especially when consideration is given to the funding of their bid teams to secure healthcare work that fits with their organisational strategy.</w:t>
      </w:r>
    </w:p>
    <w:p w:rsidR="00DA558C" w:rsidRDefault="00DA558C">
      <w:pPr>
        <w:spacing w:after="0" w:line="240" w:lineRule="auto"/>
        <w:rPr>
          <w:color w:val="FF0000"/>
        </w:rPr>
      </w:pPr>
      <w:r>
        <w:rPr>
          <w:color w:val="FF0000"/>
        </w:rPr>
        <w:br w:type="page"/>
      </w:r>
    </w:p>
    <w:p w:rsidR="00DA558C" w:rsidRDefault="00DA558C" w:rsidP="00DA558C">
      <w:pPr>
        <w:pStyle w:val="Heading2"/>
      </w:pPr>
      <w:bookmarkStart w:id="44" w:name="_Toc506458212"/>
      <w:r>
        <w:lastRenderedPageBreak/>
        <w:t>Impact on key service lines</w:t>
      </w:r>
      <w:bookmarkEnd w:id="44"/>
    </w:p>
    <w:p w:rsidR="00DA558C" w:rsidRDefault="00DA558C" w:rsidP="00DA558C">
      <w:pPr>
        <w:jc w:val="both"/>
      </w:pPr>
      <w:r w:rsidRPr="0063389F">
        <w:t xml:space="preserve">Being a Foundation Trust, RJAH ensures a viable organisation through producing an annual surplus. As with any business the margin produced by different Divisions and sub-specialties can vary, recognising that the national trading business model is built upon payment by results and the resultant tariff.  </w:t>
      </w:r>
    </w:p>
    <w:p w:rsidR="00DA558C" w:rsidRDefault="00DA558C" w:rsidP="00DA558C">
      <w:pPr>
        <w:jc w:val="both"/>
      </w:pPr>
      <w:r>
        <w:rPr>
          <w:noProof/>
          <w:color w:val="1F497D"/>
          <w:lang w:eastAsia="en-GB" w:bidi="ar-SA"/>
        </w:rPr>
        <w:drawing>
          <wp:inline distT="0" distB="0" distL="0" distR="0" wp14:anchorId="3C174E57" wp14:editId="65253B64">
            <wp:extent cx="6600825" cy="2362200"/>
            <wp:effectExtent l="0" t="0" r="9525" b="0"/>
            <wp:docPr id="18" name="Picture 18" descr="cid:image004.png@01D38EA9.A44A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38EA9.A44A5B3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600825" cy="2362200"/>
                    </a:xfrm>
                    <a:prstGeom prst="rect">
                      <a:avLst/>
                    </a:prstGeom>
                    <a:noFill/>
                    <a:ln>
                      <a:noFill/>
                    </a:ln>
                  </pic:spPr>
                </pic:pic>
              </a:graphicData>
            </a:graphic>
          </wp:inline>
        </w:drawing>
      </w:r>
    </w:p>
    <w:p w:rsidR="00DA558C" w:rsidRPr="003B3772" w:rsidRDefault="00DA558C" w:rsidP="00DA558C">
      <w:pPr>
        <w:jc w:val="both"/>
        <w:rPr>
          <w:highlight w:val="yellow"/>
        </w:rPr>
      </w:pPr>
      <w:r w:rsidRPr="0063389F">
        <w:t xml:space="preserve">The five year strategy of RJAH is predicated upon a changing business model which has already commenced with local negotiations surrounding the payment mechanisms to reflect the operational and clinical effectiveness required.  </w:t>
      </w:r>
    </w:p>
    <w:p w:rsidR="00DA558C" w:rsidRPr="0063389F" w:rsidRDefault="00DA558C" w:rsidP="00DA558C">
      <w:pPr>
        <w:jc w:val="both"/>
      </w:pPr>
      <w:r w:rsidRPr="0063389F">
        <w:t>Being predominantly elective care based business the sustainment of profitability margins is key both demonstrating the efficiency of our services in a business model with an ever decreasing tariff</w:t>
      </w:r>
      <w:r>
        <w:t xml:space="preserve"> </w:t>
      </w:r>
      <w:r w:rsidRPr="0063389F">
        <w:t>increasing the efficiency of already profitable services and reducing the loss in other through a range of initiatives of which there is still an appetite to continually improve.</w:t>
      </w:r>
    </w:p>
    <w:p w:rsidR="00DA558C" w:rsidRPr="008F77B3" w:rsidRDefault="00DA558C" w:rsidP="00DA558C">
      <w:pPr>
        <w:jc w:val="both"/>
      </w:pPr>
      <w:r w:rsidRPr="008F77B3">
        <w:t>The back bone to both elements of the business models described is our diagnostics services which have been evolving over the last three years due to the increased reliance on diagnostics.  This has entailed changing delivery models in pathology which is anticipated to continue to evolve in the next five years in response to what is forecast to be ever increasing demand both internally to the hospital.</w:t>
      </w:r>
    </w:p>
    <w:p w:rsidR="00DA558C" w:rsidRDefault="00DA558C" w:rsidP="00DA558C">
      <w:pPr>
        <w:jc w:val="both"/>
      </w:pPr>
      <w:r w:rsidRPr="008F77B3">
        <w:t>The next five years creates a challenge for all NHS organisations to ensure services that are sustainable financially, operationally and clinically.  However, RJAH have been laying a solid foundation in the last 18 months to a changing model of operation which will be implemented and sustained over the coming five year period.  This will be implemented differently in our three strategic themes but with an overarching umbrella of aspiring to deliver world class patient care.  What follows is the impact to our key service lines within that five year period.</w:t>
      </w:r>
    </w:p>
    <w:p w:rsidR="00DA558C" w:rsidRPr="008F77B3" w:rsidRDefault="00DA558C" w:rsidP="00DA558C">
      <w:pPr>
        <w:pStyle w:val="Heading3"/>
      </w:pPr>
      <w:bookmarkStart w:id="45" w:name="_Toc506458213"/>
      <w:r w:rsidRPr="008F77B3">
        <w:t>Orthopaedics</w:t>
      </w:r>
      <w:bookmarkEnd w:id="45"/>
    </w:p>
    <w:p w:rsidR="00DA558C" w:rsidRDefault="00DA558C" w:rsidP="00DA558C">
      <w:pPr>
        <w:spacing w:before="200"/>
      </w:pPr>
      <w:r w:rsidRPr="003D6381">
        <w:t>RJAH provides a comprehensive range of orthopaedic elective services</w:t>
      </w:r>
      <w:r>
        <w:t xml:space="preserve"> organised by sub-specialty covering the following;</w:t>
      </w:r>
    </w:p>
    <w:p w:rsidR="00DA558C" w:rsidRDefault="00DA558C" w:rsidP="00DA558C">
      <w:pPr>
        <w:pStyle w:val="ListParagraph"/>
        <w:numPr>
          <w:ilvl w:val="0"/>
          <w:numId w:val="58"/>
        </w:numPr>
        <w:spacing w:before="200"/>
      </w:pPr>
      <w:r>
        <w:t>Upper limb</w:t>
      </w:r>
    </w:p>
    <w:p w:rsidR="00DA558C" w:rsidRDefault="00DA558C" w:rsidP="00DA558C">
      <w:pPr>
        <w:pStyle w:val="ListParagraph"/>
        <w:numPr>
          <w:ilvl w:val="0"/>
          <w:numId w:val="58"/>
        </w:numPr>
        <w:spacing w:before="200"/>
      </w:pPr>
      <w:r>
        <w:t>Spinal disorders</w:t>
      </w:r>
    </w:p>
    <w:p w:rsidR="00DA558C" w:rsidRDefault="00DA558C" w:rsidP="00DA558C">
      <w:pPr>
        <w:pStyle w:val="ListParagraph"/>
        <w:numPr>
          <w:ilvl w:val="0"/>
          <w:numId w:val="58"/>
        </w:numPr>
        <w:spacing w:before="200"/>
      </w:pPr>
      <w:r>
        <w:t>Foot and ankle</w:t>
      </w:r>
    </w:p>
    <w:p w:rsidR="00DA558C" w:rsidRDefault="00DA558C" w:rsidP="00DA558C">
      <w:pPr>
        <w:pStyle w:val="ListParagraph"/>
        <w:numPr>
          <w:ilvl w:val="0"/>
          <w:numId w:val="58"/>
        </w:numPr>
        <w:spacing w:before="200"/>
      </w:pPr>
      <w:r>
        <w:t>Arthroplasty</w:t>
      </w:r>
    </w:p>
    <w:p w:rsidR="00DA558C" w:rsidRPr="003D6381" w:rsidRDefault="00DA558C" w:rsidP="00DA558C">
      <w:pPr>
        <w:pStyle w:val="ListParagraph"/>
        <w:numPr>
          <w:ilvl w:val="0"/>
          <w:numId w:val="58"/>
        </w:numPr>
        <w:spacing w:before="200"/>
      </w:pPr>
      <w:r>
        <w:t>Lower limb</w:t>
      </w:r>
    </w:p>
    <w:p w:rsidR="00DA558C" w:rsidRPr="003D6381" w:rsidRDefault="00DA558C" w:rsidP="00DA558C">
      <w:r w:rsidRPr="003D6381">
        <w:t>The market share of the service across its local commissioners is stable, as follows;</w:t>
      </w:r>
    </w:p>
    <w:p w:rsidR="00DA558C" w:rsidRPr="003D6381" w:rsidRDefault="00DA558C" w:rsidP="00DA558C">
      <w:pPr>
        <w:pStyle w:val="ListParagraph"/>
        <w:numPr>
          <w:ilvl w:val="0"/>
          <w:numId w:val="38"/>
        </w:numPr>
      </w:pPr>
      <w:r w:rsidRPr="003D6381">
        <w:lastRenderedPageBreak/>
        <w:t>Shropshire IP 76.29%, OP 47.76%</w:t>
      </w:r>
    </w:p>
    <w:p w:rsidR="00DA558C" w:rsidRPr="003D6381" w:rsidRDefault="00DA558C" w:rsidP="00DA558C">
      <w:pPr>
        <w:pStyle w:val="ListParagraph"/>
        <w:numPr>
          <w:ilvl w:val="0"/>
          <w:numId w:val="38"/>
        </w:numPr>
      </w:pPr>
      <w:r w:rsidRPr="003D6381">
        <w:t>Telford IP 23.48%, OP 14.16%</w:t>
      </w:r>
    </w:p>
    <w:p w:rsidR="00DA558C" w:rsidRPr="003D6381" w:rsidRDefault="00DA558C" w:rsidP="00DA558C">
      <w:pPr>
        <w:pStyle w:val="ListParagraph"/>
        <w:numPr>
          <w:ilvl w:val="0"/>
          <w:numId w:val="38"/>
        </w:numPr>
      </w:pPr>
      <w:proofErr w:type="spellStart"/>
      <w:r w:rsidRPr="003D6381">
        <w:t>BCU</w:t>
      </w:r>
      <w:proofErr w:type="spellEnd"/>
      <w:r w:rsidRPr="003D6381">
        <w:t xml:space="preserve"> IP 79.07%, OP 36.03%</w:t>
      </w:r>
    </w:p>
    <w:p w:rsidR="00DA558C" w:rsidRDefault="00DA558C" w:rsidP="00DA558C">
      <w:pPr>
        <w:pStyle w:val="ListParagraph"/>
        <w:numPr>
          <w:ilvl w:val="0"/>
          <w:numId w:val="38"/>
        </w:numPr>
      </w:pPr>
      <w:r w:rsidRPr="003D6381">
        <w:t>Powys IP 73.53%, OP 51.85%</w:t>
      </w:r>
    </w:p>
    <w:p w:rsidR="00DA558C" w:rsidRPr="003D6381" w:rsidRDefault="00DA558C" w:rsidP="00DA558C">
      <w:r>
        <w:t>* Note that Welsh market share is based upon Welsh activity carried out in England not total Welsh activity.</w:t>
      </w:r>
    </w:p>
    <w:p w:rsidR="00DA558C" w:rsidRDefault="00DA558C" w:rsidP="00DA558C">
      <w:r w:rsidRPr="003D6381">
        <w:t>In terms of clinical performance mea</w:t>
      </w:r>
      <w:r w:rsidR="001D282B">
        <w:t>sures there is a mixed picture o</w:t>
      </w:r>
      <w:r w:rsidRPr="003D6381">
        <w:t>utpatients new / follow up ratios, outpatient DNA rates, average length of stay and mortality rates are marginally above those of its peers.  Conversely it has lower complications rates, lower readmission rates compared with its peers.</w:t>
      </w:r>
    </w:p>
    <w:p w:rsidR="00DA558C" w:rsidRPr="003D6381" w:rsidRDefault="00DA558C" w:rsidP="00DA558C">
      <w:r w:rsidRPr="003D6381">
        <w:t xml:space="preserve">As with a specialist orthopaedic hospital, services are broken down to sub-speciality level with the detail of each sub-speciality service being developed throughout this financial year. </w:t>
      </w:r>
    </w:p>
    <w:p w:rsidR="00DA558C" w:rsidRPr="003D6381" w:rsidRDefault="00DA558C" w:rsidP="00DA558C">
      <w:r w:rsidRPr="003D6381">
        <w:t xml:space="preserve">Overall the </w:t>
      </w:r>
      <w:r w:rsidR="001D282B">
        <w:t xml:space="preserve">sub-specialties </w:t>
      </w:r>
      <w:r w:rsidRPr="003D6381">
        <w:t>service</w:t>
      </w:r>
      <w:r w:rsidR="001D282B">
        <w:t>s perform</w:t>
      </w:r>
      <w:r w:rsidRPr="003D6381">
        <w:t xml:space="preserve"> well both clinically and financially, therefore the decision on the future of the service at RJAH will depend on:</w:t>
      </w:r>
    </w:p>
    <w:p w:rsidR="00DA558C" w:rsidRPr="003D6381" w:rsidRDefault="00DA558C" w:rsidP="00DA558C">
      <w:pPr>
        <w:pStyle w:val="ListParagraph"/>
        <w:numPr>
          <w:ilvl w:val="0"/>
          <w:numId w:val="12"/>
        </w:numPr>
        <w:spacing w:afterLines="200" w:after="480"/>
      </w:pPr>
      <w:r w:rsidRPr="003D6381">
        <w:t>The future direction for the service</w:t>
      </w:r>
      <w:r>
        <w:t>s</w:t>
      </w:r>
      <w:r w:rsidRPr="003D6381">
        <w:t xml:space="preserve"> nationally, particularly in relation to the Briggs report and specialised commissioning.  </w:t>
      </w:r>
    </w:p>
    <w:p w:rsidR="00DA558C" w:rsidRPr="003D6381" w:rsidRDefault="00DA558C" w:rsidP="00DA558C">
      <w:pPr>
        <w:pStyle w:val="ListParagraph"/>
        <w:numPr>
          <w:ilvl w:val="0"/>
          <w:numId w:val="12"/>
        </w:numPr>
        <w:spacing w:afterLines="200" w:after="480"/>
      </w:pPr>
      <w:r w:rsidRPr="003D6381">
        <w:t>The increasing trend to consolidate services into a smaller number of providers may affect the service</w:t>
      </w:r>
      <w:r>
        <w:t>s</w:t>
      </w:r>
      <w:r w:rsidRPr="003D6381">
        <w:t>.</w:t>
      </w:r>
    </w:p>
    <w:p w:rsidR="00DA558C" w:rsidRPr="00DA7456" w:rsidRDefault="00DA558C" w:rsidP="00DA558C">
      <w:pPr>
        <w:pStyle w:val="Heading3"/>
      </w:pPr>
      <w:bookmarkStart w:id="46" w:name="_Toc506458214"/>
      <w:r w:rsidRPr="00DA7456">
        <w:t>Rheumatology</w:t>
      </w:r>
      <w:bookmarkEnd w:id="46"/>
    </w:p>
    <w:p w:rsidR="00DA558C" w:rsidRDefault="00DA558C" w:rsidP="00DA558C">
      <w:pPr>
        <w:autoSpaceDE w:val="0"/>
        <w:autoSpaceDN w:val="0"/>
        <w:adjustRightInd w:val="0"/>
        <w:rPr>
          <w:rFonts w:asciiTheme="majorHAnsi" w:hAnsiTheme="majorHAnsi" w:cstheme="majorHAnsi"/>
          <w:lang w:bidi="ar-SA"/>
        </w:rPr>
      </w:pPr>
      <w:r w:rsidRPr="00730895">
        <w:rPr>
          <w:rFonts w:asciiTheme="majorHAnsi" w:hAnsiTheme="majorHAnsi" w:cstheme="majorHAnsi"/>
          <w:lang w:bidi="ar-SA"/>
        </w:rPr>
        <w:t xml:space="preserve">Rheumatology is a key service in NHS England’s </w:t>
      </w:r>
      <w:proofErr w:type="spellStart"/>
      <w:r w:rsidRPr="00730895">
        <w:rPr>
          <w:rFonts w:asciiTheme="majorHAnsi" w:hAnsiTheme="majorHAnsi" w:cstheme="majorHAnsi"/>
          <w:lang w:bidi="ar-SA"/>
        </w:rPr>
        <w:t>MSK</w:t>
      </w:r>
      <w:proofErr w:type="spellEnd"/>
      <w:r w:rsidRPr="00730895">
        <w:rPr>
          <w:rFonts w:asciiTheme="majorHAnsi" w:hAnsiTheme="majorHAnsi" w:cstheme="majorHAnsi"/>
          <w:lang w:bidi="ar-SA"/>
        </w:rPr>
        <w:t xml:space="preserve"> High Impact strategy and in Shropshire’s </w:t>
      </w:r>
      <w:proofErr w:type="spellStart"/>
      <w:r w:rsidRPr="00730895">
        <w:rPr>
          <w:rFonts w:asciiTheme="majorHAnsi" w:hAnsiTheme="majorHAnsi" w:cstheme="majorHAnsi"/>
          <w:lang w:bidi="ar-SA"/>
        </w:rPr>
        <w:t>MSK</w:t>
      </w:r>
      <w:proofErr w:type="spellEnd"/>
      <w:r w:rsidRPr="00730895">
        <w:rPr>
          <w:rFonts w:asciiTheme="majorHAnsi" w:hAnsiTheme="majorHAnsi" w:cstheme="majorHAnsi"/>
          <w:lang w:bidi="ar-SA"/>
        </w:rPr>
        <w:t xml:space="preserve"> redesign along with orthopaedics and pain services</w:t>
      </w:r>
      <w:r w:rsidRPr="00730895">
        <w:rPr>
          <w:rFonts w:asciiTheme="majorHAnsi" w:hAnsiTheme="majorHAnsi" w:cstheme="majorHAnsi"/>
          <w:b/>
          <w:bCs/>
          <w:lang w:bidi="ar-SA"/>
        </w:rPr>
        <w:t xml:space="preserve">. </w:t>
      </w:r>
      <w:r w:rsidRPr="00730895">
        <w:rPr>
          <w:rFonts w:asciiTheme="majorHAnsi" w:hAnsiTheme="majorHAnsi" w:cstheme="majorHAnsi"/>
          <w:lang w:bidi="ar-SA"/>
        </w:rPr>
        <w:t>The service is consultant led and delivered by a multi</w:t>
      </w:r>
      <w:r w:rsidRPr="00730895">
        <w:rPr>
          <w:rFonts w:ascii="Cambria Math" w:hAnsi="Cambria Math" w:cs="Cambria Math"/>
          <w:lang w:bidi="ar-SA"/>
        </w:rPr>
        <w:t>‐</w:t>
      </w:r>
      <w:r w:rsidRPr="00730895">
        <w:rPr>
          <w:rFonts w:asciiTheme="majorHAnsi" w:hAnsiTheme="majorHAnsi" w:cstheme="majorHAnsi"/>
          <w:lang w:bidi="ar-SA"/>
        </w:rPr>
        <w:t>disciplinary team (MDT) in a hub and spoke model with out</w:t>
      </w:r>
      <w:r w:rsidRPr="00730895">
        <w:rPr>
          <w:rFonts w:ascii="Cambria Math" w:hAnsi="Cambria Math" w:cs="Cambria Math"/>
          <w:lang w:bidi="ar-SA"/>
        </w:rPr>
        <w:t>‐</w:t>
      </w:r>
      <w:r w:rsidRPr="00730895">
        <w:rPr>
          <w:rFonts w:asciiTheme="majorHAnsi" w:hAnsiTheme="majorHAnsi" w:cstheme="majorHAnsi"/>
          <w:lang w:bidi="ar-SA"/>
        </w:rPr>
        <w:t xml:space="preserve">patient clinics running at RJAH, Shrewsbury, Whitchurch and Newtown. The clinical team provide a monthly clinic at Ludlow and Newport, as well as full time clinics at </w:t>
      </w:r>
      <w:proofErr w:type="spellStart"/>
      <w:r w:rsidRPr="00730895">
        <w:rPr>
          <w:rFonts w:asciiTheme="majorHAnsi" w:hAnsiTheme="majorHAnsi" w:cstheme="majorHAnsi"/>
          <w:lang w:bidi="ar-SA"/>
        </w:rPr>
        <w:t>TeMS</w:t>
      </w:r>
      <w:proofErr w:type="spellEnd"/>
      <w:r w:rsidRPr="00730895">
        <w:rPr>
          <w:rFonts w:asciiTheme="majorHAnsi" w:hAnsiTheme="majorHAnsi" w:cstheme="majorHAnsi"/>
          <w:lang w:bidi="ar-SA"/>
        </w:rPr>
        <w:t xml:space="preserve"> which are run by </w:t>
      </w:r>
      <w:proofErr w:type="spellStart"/>
      <w:r w:rsidRPr="00730895">
        <w:rPr>
          <w:rFonts w:asciiTheme="majorHAnsi" w:hAnsiTheme="majorHAnsi" w:cstheme="majorHAnsi"/>
          <w:lang w:bidi="ar-SA"/>
        </w:rPr>
        <w:t>SCHT</w:t>
      </w:r>
      <w:proofErr w:type="spellEnd"/>
      <w:r w:rsidRPr="00730895">
        <w:rPr>
          <w:rFonts w:asciiTheme="majorHAnsi" w:hAnsiTheme="majorHAnsi" w:cstheme="majorHAnsi"/>
          <w:lang w:bidi="ar-SA"/>
        </w:rPr>
        <w:t xml:space="preserve">. At RJAH there is a day </w:t>
      </w:r>
      <w:proofErr w:type="spellStart"/>
      <w:r w:rsidRPr="00730895">
        <w:rPr>
          <w:rFonts w:asciiTheme="majorHAnsi" w:hAnsiTheme="majorHAnsi" w:cstheme="majorHAnsi"/>
          <w:lang w:bidi="ar-SA"/>
        </w:rPr>
        <w:t>case</w:t>
      </w:r>
      <w:proofErr w:type="spellEnd"/>
      <w:r w:rsidRPr="00730895">
        <w:rPr>
          <w:rFonts w:asciiTheme="majorHAnsi" w:hAnsiTheme="majorHAnsi" w:cstheme="majorHAnsi"/>
          <w:lang w:bidi="ar-SA"/>
        </w:rPr>
        <w:t xml:space="preserve"> facility for drug infusions and ultrasound guided joint injection clinics, 4 in</w:t>
      </w:r>
      <w:r w:rsidRPr="00730895">
        <w:rPr>
          <w:rFonts w:ascii="Cambria Math" w:hAnsi="Cambria Math" w:cs="Cambria Math"/>
          <w:lang w:bidi="ar-SA"/>
        </w:rPr>
        <w:t>‐</w:t>
      </w:r>
      <w:r w:rsidRPr="00730895">
        <w:rPr>
          <w:rFonts w:asciiTheme="majorHAnsi" w:hAnsiTheme="majorHAnsi" w:cstheme="majorHAnsi"/>
          <w:lang w:bidi="ar-SA"/>
        </w:rPr>
        <w:t>patient beds on Sheldon ward for assessment and rehabilitation and hydrotherapy which patients from all outreach clinics can access via the physiotherapy department. The service is well established with over 3,800 patients on the follow up waiting list and is well thought of by patients, many of whom rely on the support provided through access to the nurse led helpline service and physiotherapy.</w:t>
      </w:r>
    </w:p>
    <w:p w:rsidR="00DA558C" w:rsidRPr="00730895" w:rsidRDefault="00DA558C" w:rsidP="00DA558C">
      <w:pPr>
        <w:autoSpaceDE w:val="0"/>
        <w:autoSpaceDN w:val="0"/>
        <w:adjustRightInd w:val="0"/>
        <w:rPr>
          <w:rFonts w:asciiTheme="majorHAnsi" w:hAnsiTheme="majorHAnsi" w:cstheme="majorHAnsi"/>
          <w:lang w:bidi="ar-SA"/>
        </w:rPr>
      </w:pPr>
      <w:r w:rsidRPr="00730895">
        <w:rPr>
          <w:rFonts w:asciiTheme="majorHAnsi" w:hAnsiTheme="majorHAnsi" w:cstheme="majorHAnsi"/>
          <w:lang w:bidi="ar-SA"/>
        </w:rPr>
        <w:t>Referral rates have been steady over the last 2 to 3 years but a gap between demand (referrals) and</w:t>
      </w:r>
      <w:r>
        <w:rPr>
          <w:rFonts w:asciiTheme="majorHAnsi" w:hAnsiTheme="majorHAnsi" w:cstheme="majorHAnsi"/>
          <w:lang w:bidi="ar-SA"/>
        </w:rPr>
        <w:t xml:space="preserve"> </w:t>
      </w:r>
      <w:r w:rsidRPr="00730895">
        <w:rPr>
          <w:rFonts w:asciiTheme="majorHAnsi" w:hAnsiTheme="majorHAnsi" w:cstheme="majorHAnsi"/>
          <w:lang w:bidi="ar-SA"/>
        </w:rPr>
        <w:t>capacity (consultant capacity) has led to lengthening waiting times and rising waiting lists for outpatient</w:t>
      </w:r>
      <w:r>
        <w:rPr>
          <w:rFonts w:asciiTheme="majorHAnsi" w:hAnsiTheme="majorHAnsi" w:cstheme="majorHAnsi"/>
          <w:lang w:bidi="ar-SA"/>
        </w:rPr>
        <w:t xml:space="preserve"> </w:t>
      </w:r>
      <w:r w:rsidRPr="00730895">
        <w:rPr>
          <w:rFonts w:asciiTheme="majorHAnsi" w:hAnsiTheme="majorHAnsi" w:cstheme="majorHAnsi"/>
          <w:lang w:bidi="ar-SA"/>
        </w:rPr>
        <w:t>attendances. Waiting times in Physio and OT were also found to be unacceptably long and</w:t>
      </w:r>
      <w:r>
        <w:rPr>
          <w:rFonts w:asciiTheme="majorHAnsi" w:hAnsiTheme="majorHAnsi" w:cstheme="majorHAnsi"/>
          <w:lang w:bidi="ar-SA"/>
        </w:rPr>
        <w:t xml:space="preserve"> </w:t>
      </w:r>
      <w:r w:rsidRPr="00730895">
        <w:rPr>
          <w:rFonts w:asciiTheme="majorHAnsi" w:hAnsiTheme="majorHAnsi" w:cstheme="majorHAnsi"/>
          <w:lang w:bidi="ar-SA"/>
        </w:rPr>
        <w:t>there was no access to podiatry or psychology.</w:t>
      </w:r>
      <w:r>
        <w:rPr>
          <w:rFonts w:asciiTheme="majorHAnsi" w:hAnsiTheme="majorHAnsi" w:cstheme="majorHAnsi"/>
          <w:lang w:bidi="ar-SA"/>
        </w:rPr>
        <w:t xml:space="preserve"> </w:t>
      </w:r>
      <w:r w:rsidRPr="00730895">
        <w:rPr>
          <w:rFonts w:asciiTheme="majorHAnsi" w:hAnsiTheme="majorHAnsi" w:cstheme="majorHAnsi"/>
          <w:lang w:bidi="ar-SA"/>
        </w:rPr>
        <w:t>Owing to this shortfall, the service did not currently meet national quality standards for</w:t>
      </w:r>
      <w:r>
        <w:rPr>
          <w:rFonts w:asciiTheme="majorHAnsi" w:hAnsiTheme="majorHAnsi" w:cstheme="majorHAnsi"/>
          <w:lang w:bidi="ar-SA"/>
        </w:rPr>
        <w:t xml:space="preserve"> </w:t>
      </w:r>
      <w:r w:rsidRPr="00730895">
        <w:rPr>
          <w:rFonts w:asciiTheme="majorHAnsi" w:hAnsiTheme="majorHAnsi" w:cstheme="majorHAnsi"/>
          <w:lang w:bidi="ar-SA"/>
        </w:rPr>
        <w:t xml:space="preserve">inflammatory arthritis (NICE guideline 79 and QS 33), nor some British Society </w:t>
      </w:r>
      <w:proofErr w:type="gramStart"/>
      <w:r w:rsidRPr="00730895">
        <w:rPr>
          <w:rFonts w:asciiTheme="majorHAnsi" w:hAnsiTheme="majorHAnsi" w:cstheme="majorHAnsi"/>
          <w:lang w:bidi="ar-SA"/>
        </w:rPr>
        <w:t xml:space="preserve">for </w:t>
      </w:r>
      <w:r>
        <w:rPr>
          <w:rFonts w:asciiTheme="majorHAnsi" w:hAnsiTheme="majorHAnsi" w:cstheme="majorHAnsi"/>
          <w:lang w:bidi="ar-SA"/>
        </w:rPr>
        <w:t xml:space="preserve"> R</w:t>
      </w:r>
      <w:r w:rsidRPr="00730895">
        <w:rPr>
          <w:rFonts w:asciiTheme="majorHAnsi" w:hAnsiTheme="majorHAnsi" w:cstheme="majorHAnsi"/>
          <w:lang w:bidi="ar-SA"/>
        </w:rPr>
        <w:t>heumatologists</w:t>
      </w:r>
      <w:proofErr w:type="gramEnd"/>
      <w:r>
        <w:rPr>
          <w:rFonts w:asciiTheme="majorHAnsi" w:hAnsiTheme="majorHAnsi" w:cstheme="majorHAnsi"/>
          <w:lang w:bidi="ar-SA"/>
        </w:rPr>
        <w:t xml:space="preserve"> </w:t>
      </w:r>
      <w:r w:rsidRPr="00730895">
        <w:rPr>
          <w:rFonts w:asciiTheme="majorHAnsi" w:hAnsiTheme="majorHAnsi" w:cstheme="majorHAnsi"/>
          <w:lang w:bidi="ar-SA"/>
        </w:rPr>
        <w:t>(</w:t>
      </w:r>
      <w:proofErr w:type="spellStart"/>
      <w:r w:rsidRPr="00730895">
        <w:rPr>
          <w:rFonts w:asciiTheme="majorHAnsi" w:hAnsiTheme="majorHAnsi" w:cstheme="majorHAnsi"/>
          <w:lang w:bidi="ar-SA"/>
        </w:rPr>
        <w:t>BSR</w:t>
      </w:r>
      <w:proofErr w:type="spellEnd"/>
      <w:r w:rsidRPr="00730895">
        <w:rPr>
          <w:rFonts w:asciiTheme="majorHAnsi" w:hAnsiTheme="majorHAnsi" w:cstheme="majorHAnsi"/>
          <w:lang w:bidi="ar-SA"/>
        </w:rPr>
        <w:t>) standards for out</w:t>
      </w:r>
      <w:r w:rsidRPr="00730895">
        <w:rPr>
          <w:rFonts w:ascii="Cambria Math" w:hAnsi="Cambria Math" w:cs="Cambria Math"/>
          <w:lang w:bidi="ar-SA"/>
        </w:rPr>
        <w:t>‐</w:t>
      </w:r>
      <w:r w:rsidRPr="00730895">
        <w:rPr>
          <w:rFonts w:asciiTheme="majorHAnsi" w:hAnsiTheme="majorHAnsi" w:cstheme="majorHAnsi"/>
          <w:lang w:bidi="ar-SA"/>
        </w:rPr>
        <w:t>patient care. Standards for in</w:t>
      </w:r>
      <w:r w:rsidRPr="00730895">
        <w:rPr>
          <w:rFonts w:ascii="Cambria Math" w:hAnsi="Cambria Math" w:cs="Cambria Math"/>
          <w:lang w:bidi="ar-SA"/>
        </w:rPr>
        <w:t>‐</w:t>
      </w:r>
      <w:r w:rsidRPr="00730895">
        <w:rPr>
          <w:rFonts w:asciiTheme="majorHAnsi" w:hAnsiTheme="majorHAnsi" w:cstheme="majorHAnsi"/>
          <w:lang w:bidi="ar-SA"/>
        </w:rPr>
        <w:t>patient and day case care are being met and</w:t>
      </w:r>
      <w:r>
        <w:rPr>
          <w:rFonts w:asciiTheme="majorHAnsi" w:hAnsiTheme="majorHAnsi" w:cstheme="majorHAnsi"/>
          <w:lang w:bidi="ar-SA"/>
        </w:rPr>
        <w:t xml:space="preserve"> </w:t>
      </w:r>
      <w:r w:rsidRPr="00730895">
        <w:rPr>
          <w:rFonts w:asciiTheme="majorHAnsi" w:hAnsiTheme="majorHAnsi" w:cstheme="majorHAnsi"/>
          <w:lang w:bidi="ar-SA"/>
        </w:rPr>
        <w:t>there were areas of excellent practice observed, for example the nurse led helpline.</w:t>
      </w:r>
    </w:p>
    <w:p w:rsidR="00DA558C" w:rsidRDefault="00DA558C" w:rsidP="00DA558C">
      <w:pPr>
        <w:autoSpaceDE w:val="0"/>
        <w:autoSpaceDN w:val="0"/>
        <w:adjustRightInd w:val="0"/>
        <w:rPr>
          <w:rFonts w:asciiTheme="majorHAnsi" w:hAnsiTheme="majorHAnsi" w:cstheme="majorHAnsi"/>
          <w:lang w:bidi="ar-SA"/>
        </w:rPr>
      </w:pPr>
      <w:r w:rsidRPr="00730895">
        <w:rPr>
          <w:rFonts w:asciiTheme="majorHAnsi" w:hAnsiTheme="majorHAnsi" w:cstheme="majorHAnsi"/>
          <w:lang w:bidi="ar-SA"/>
        </w:rPr>
        <w:t>Commissioners have recently invested in the service to improve the quality of care for patients and</w:t>
      </w:r>
      <w:r>
        <w:rPr>
          <w:rFonts w:asciiTheme="majorHAnsi" w:hAnsiTheme="majorHAnsi" w:cstheme="majorHAnsi"/>
          <w:lang w:bidi="ar-SA"/>
        </w:rPr>
        <w:t xml:space="preserve"> </w:t>
      </w:r>
      <w:r w:rsidRPr="00730895">
        <w:rPr>
          <w:rFonts w:asciiTheme="majorHAnsi" w:hAnsiTheme="majorHAnsi" w:cstheme="majorHAnsi"/>
          <w:lang w:bidi="ar-SA"/>
        </w:rPr>
        <w:t>from December all initiation, titration and monitoring of patients on disease modifying anti</w:t>
      </w:r>
      <w:r>
        <w:rPr>
          <w:rFonts w:asciiTheme="majorHAnsi" w:hAnsiTheme="majorHAnsi" w:cstheme="majorHAnsi"/>
          <w:lang w:bidi="ar-SA"/>
        </w:rPr>
        <w:t xml:space="preserve"> </w:t>
      </w:r>
      <w:r w:rsidRPr="00730895">
        <w:rPr>
          <w:rFonts w:asciiTheme="majorHAnsi" w:hAnsiTheme="majorHAnsi" w:cstheme="majorHAnsi"/>
          <w:lang w:bidi="ar-SA"/>
        </w:rPr>
        <w:t>rheumatic drugs (</w:t>
      </w:r>
      <w:proofErr w:type="spellStart"/>
      <w:r w:rsidRPr="00730895">
        <w:rPr>
          <w:rFonts w:asciiTheme="majorHAnsi" w:hAnsiTheme="majorHAnsi" w:cstheme="majorHAnsi"/>
          <w:lang w:bidi="ar-SA"/>
        </w:rPr>
        <w:t>DMARDs</w:t>
      </w:r>
      <w:proofErr w:type="spellEnd"/>
      <w:r w:rsidRPr="00730895">
        <w:rPr>
          <w:rFonts w:asciiTheme="majorHAnsi" w:hAnsiTheme="majorHAnsi" w:cstheme="majorHAnsi"/>
          <w:lang w:bidi="ar-SA"/>
        </w:rPr>
        <w:t>) will take place in this specialist service with shared care agreements with</w:t>
      </w:r>
      <w:r>
        <w:rPr>
          <w:rFonts w:asciiTheme="majorHAnsi" w:hAnsiTheme="majorHAnsi" w:cstheme="majorHAnsi"/>
          <w:lang w:bidi="ar-SA"/>
        </w:rPr>
        <w:t xml:space="preserve"> </w:t>
      </w:r>
      <w:r w:rsidRPr="00730895">
        <w:rPr>
          <w:rFonts w:asciiTheme="majorHAnsi" w:hAnsiTheme="majorHAnsi" w:cstheme="majorHAnsi"/>
          <w:lang w:bidi="ar-SA"/>
        </w:rPr>
        <w:t>GPs once patients are stabilised on their dose.</w:t>
      </w:r>
    </w:p>
    <w:p w:rsidR="00DA558C" w:rsidRPr="00730895" w:rsidRDefault="00DA558C" w:rsidP="00DA558C">
      <w:pPr>
        <w:autoSpaceDE w:val="0"/>
        <w:autoSpaceDN w:val="0"/>
        <w:adjustRightInd w:val="0"/>
        <w:rPr>
          <w:rFonts w:asciiTheme="majorHAnsi" w:hAnsiTheme="majorHAnsi" w:cstheme="majorHAnsi"/>
          <w:lang w:bidi="ar-SA"/>
        </w:rPr>
      </w:pPr>
      <w:r w:rsidRPr="00730895">
        <w:rPr>
          <w:rFonts w:asciiTheme="majorHAnsi" w:hAnsiTheme="majorHAnsi" w:cstheme="majorHAnsi"/>
          <w:lang w:bidi="ar-SA"/>
        </w:rPr>
        <w:t>The Rheumatology service line made a contribution to the Trust of £474,000 in 2016</w:t>
      </w:r>
      <w:r w:rsidRPr="00730895">
        <w:rPr>
          <w:rFonts w:ascii="Cambria Math" w:hAnsi="Cambria Math" w:cs="Cambria Math"/>
          <w:lang w:bidi="ar-SA"/>
        </w:rPr>
        <w:t>‐</w:t>
      </w:r>
      <w:r w:rsidRPr="00730895">
        <w:rPr>
          <w:rFonts w:asciiTheme="majorHAnsi" w:hAnsiTheme="majorHAnsi" w:cstheme="majorHAnsi"/>
          <w:lang w:bidi="ar-SA"/>
        </w:rPr>
        <w:t>17.</w:t>
      </w:r>
    </w:p>
    <w:p w:rsidR="00DA558C" w:rsidRPr="00730895" w:rsidRDefault="00DA558C" w:rsidP="00DA558C">
      <w:pPr>
        <w:autoSpaceDE w:val="0"/>
        <w:autoSpaceDN w:val="0"/>
        <w:adjustRightInd w:val="0"/>
        <w:rPr>
          <w:rFonts w:asciiTheme="majorHAnsi" w:hAnsiTheme="majorHAnsi" w:cstheme="majorHAnsi"/>
          <w:lang w:bidi="ar-SA"/>
        </w:rPr>
      </w:pPr>
      <w:r>
        <w:rPr>
          <w:rFonts w:asciiTheme="majorHAnsi" w:hAnsiTheme="majorHAnsi" w:cstheme="majorHAnsi"/>
          <w:noProof/>
          <w:lang w:eastAsia="en-GB" w:bidi="ar-SA"/>
        </w:rPr>
        <w:lastRenderedPageBreak/>
        <w:drawing>
          <wp:inline distT="0" distB="0" distL="0" distR="0" wp14:anchorId="606458B9" wp14:editId="04AC928B">
            <wp:extent cx="6567794" cy="192405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0980" cy="1924983"/>
                    </a:xfrm>
                    <a:prstGeom prst="rect">
                      <a:avLst/>
                    </a:prstGeom>
                    <a:noFill/>
                    <a:ln>
                      <a:noFill/>
                    </a:ln>
                  </pic:spPr>
                </pic:pic>
              </a:graphicData>
            </a:graphic>
          </wp:inline>
        </w:drawing>
      </w:r>
    </w:p>
    <w:p w:rsidR="00DA558C" w:rsidRDefault="00DA558C" w:rsidP="00DA558C">
      <w:r w:rsidRPr="008F77B3">
        <w:t xml:space="preserve">It is anticipated that this service will expand some of the specialised commissioning services provided.  The service has a good market share with our main local commissioner, Shropshire.  For outpatients in 2016/17 this is 63.1% and 51.91% for inpatients, Telford 41.55% for inpatients and 6.85% for outpatients, </w:t>
      </w:r>
      <w:proofErr w:type="spellStart"/>
      <w:r w:rsidRPr="008F77B3">
        <w:t>BCU</w:t>
      </w:r>
      <w:proofErr w:type="spellEnd"/>
      <w:r w:rsidRPr="008F77B3">
        <w:t xml:space="preserve"> 36.5% for inpatients and 62.04% for outpatients, Powys 53.5% for inpatients and 74.24% for outpatients.  </w:t>
      </w:r>
      <w:r>
        <w:t>The service also makes a positive reporting service line margin.</w:t>
      </w:r>
    </w:p>
    <w:p w:rsidR="00DA558C" w:rsidRDefault="00DA558C" w:rsidP="00DA558C">
      <w:r>
        <w:t>A current service review recommendations to ensure a sustainable workforce and a more modern patient pathway is implemented will be key in delivering the service changes over the coming year.</w:t>
      </w:r>
    </w:p>
    <w:p w:rsidR="00DA558C" w:rsidRPr="00CA145C" w:rsidRDefault="00DA558C" w:rsidP="00DA558C">
      <w:pPr>
        <w:pStyle w:val="Heading3"/>
      </w:pPr>
      <w:bookmarkStart w:id="47" w:name="_Toc506458215"/>
      <w:r w:rsidRPr="00CA145C">
        <w:t>Chronic Pain Management</w:t>
      </w:r>
      <w:bookmarkEnd w:id="47"/>
    </w:p>
    <w:p w:rsidR="00DA558C" w:rsidRDefault="00DA558C" w:rsidP="00DA558C">
      <w:r w:rsidRPr="00DB18DC">
        <w:t>Although</w:t>
      </w:r>
      <w:r>
        <w:t xml:space="preserve"> chronic pain arises from a wide variety of sources, chronic pain services arose as an orthopaedic sub-specialty largely because the orthopaedic specialist hospitals where initiators in providing such a service for these vulnerable patients. The techniques used for anaesthetising orthopaedic patients to cope with the first few post-operative hours or days of acute care was transferable.</w:t>
      </w:r>
    </w:p>
    <w:p w:rsidR="00DA558C" w:rsidRDefault="00DA558C" w:rsidP="00DA558C">
      <w:r>
        <w:t>The reliance for this service in as an orthopaedic sub-specialty could be described as an anachronism as chronic pain is now recognised and treated in all areas of medical care and requires a multi-disciplinary approach encompassing psychological, medical and anaesthetic teamwork.</w:t>
      </w:r>
    </w:p>
    <w:p w:rsidR="00DA558C" w:rsidRDefault="00DA558C" w:rsidP="00DA558C">
      <w:r>
        <w:t>Chronic pain management does have a shortage of NHS practitioners together with a poor evidence base for treatments offered, hence a heavy reliance on treatments which are now being classed as ‘procedures of low clinical value’.</w:t>
      </w:r>
    </w:p>
    <w:p w:rsidR="00DA558C" w:rsidRDefault="00DA558C" w:rsidP="00DA558C">
      <w:r>
        <w:t>The Trust is reviewing this service noting;</w:t>
      </w:r>
    </w:p>
    <w:p w:rsidR="00DA558C" w:rsidRDefault="00DA558C" w:rsidP="00DA558C">
      <w:pPr>
        <w:pStyle w:val="ListParagraph"/>
        <w:numPr>
          <w:ilvl w:val="0"/>
          <w:numId w:val="41"/>
        </w:numPr>
      </w:pPr>
      <w:r>
        <w:t>The current service does not include any psychological input.</w:t>
      </w:r>
    </w:p>
    <w:p w:rsidR="00DA558C" w:rsidRDefault="00DA558C" w:rsidP="00DA558C">
      <w:pPr>
        <w:pStyle w:val="ListParagraph"/>
        <w:numPr>
          <w:ilvl w:val="0"/>
          <w:numId w:val="41"/>
        </w:numPr>
      </w:pPr>
      <w:r>
        <w:t>The service is currently operating with a single consultant.</w:t>
      </w:r>
    </w:p>
    <w:p w:rsidR="00DA558C" w:rsidRDefault="00DA558C" w:rsidP="00DA558C">
      <w:pPr>
        <w:pStyle w:val="ListParagraph"/>
        <w:numPr>
          <w:ilvl w:val="0"/>
          <w:numId w:val="41"/>
        </w:numPr>
      </w:pPr>
      <w:r>
        <w:t>Financially there is a negative contribution from this service.</w:t>
      </w:r>
    </w:p>
    <w:p w:rsidR="00DA558C" w:rsidRDefault="00DA558C" w:rsidP="00DA558C">
      <w:pPr>
        <w:pStyle w:val="ListParagraph"/>
        <w:numPr>
          <w:ilvl w:val="0"/>
          <w:numId w:val="41"/>
        </w:numPr>
      </w:pPr>
      <w:r>
        <w:t>Recent commissioning changes have meant that the main activity completed in this sub-specialty fall within the value based commissioning arrangements.</w:t>
      </w:r>
    </w:p>
    <w:p w:rsidR="00DA558C" w:rsidRDefault="00DA558C" w:rsidP="00DA558C">
      <w:r>
        <w:t xml:space="preserve">The current service is provided to patients predominantly with back pain, as such the patients can be classified into two groups those who require surgery and those that do not.  </w:t>
      </w:r>
    </w:p>
    <w:p w:rsidR="00DA558C" w:rsidRDefault="00DA558C" w:rsidP="00DA558C">
      <w:r>
        <w:t xml:space="preserve">For those not requiring surgery, conservative management principles could be applied as defined by our spinal surgeons, experts in this area.  Should patients require injection treatments this could be provided by our spinal surgeons, radiologists or anaesthetists subject to spinal surgeon decision </w:t>
      </w:r>
      <w:proofErr w:type="gramStart"/>
      <w:r>
        <w:t>protocols.</w:t>
      </w:r>
      <w:proofErr w:type="gramEnd"/>
      <w:r>
        <w:t xml:space="preserve">  Following injection the patient would return to GP care with an appropriately defined treatment plan.</w:t>
      </w:r>
    </w:p>
    <w:p w:rsidR="005218BA" w:rsidRDefault="005218BA" w:rsidP="00DA558C"/>
    <w:p w:rsidR="005218BA" w:rsidRPr="00DB18DC" w:rsidRDefault="005218BA" w:rsidP="00DA558C"/>
    <w:p w:rsidR="00DA558C" w:rsidRPr="001B1574" w:rsidRDefault="00DA558C" w:rsidP="00DA558C">
      <w:pPr>
        <w:pStyle w:val="Heading3"/>
      </w:pPr>
      <w:bookmarkStart w:id="48" w:name="_Toc506458216"/>
      <w:r w:rsidRPr="001B1574">
        <w:lastRenderedPageBreak/>
        <w:t>Geriatric Medicine</w:t>
      </w:r>
      <w:bookmarkEnd w:id="48"/>
    </w:p>
    <w:p w:rsidR="00DA558C" w:rsidRDefault="00DA558C" w:rsidP="00DA558C">
      <w:pPr>
        <w:autoSpaceDE w:val="0"/>
        <w:autoSpaceDN w:val="0"/>
        <w:adjustRightInd w:val="0"/>
      </w:pPr>
      <w:r w:rsidRPr="00F52838">
        <w:t>Care of the Elderly services</w:t>
      </w:r>
      <w:r>
        <w:t xml:space="preserve"> is a required service for RJAH, providing the medical cover and expertise to support our orthopaedic services.  RJAH recognise this interdependency, especially with the ageing demographics within Shropshire and therefore the age profile of our patients and the increasing complexity and co-morbidities that exist</w:t>
      </w:r>
      <w:r w:rsidRPr="00F52838">
        <w:t>.</w:t>
      </w:r>
      <w:r>
        <w:t xml:space="preserve">  This service not only support RJAH services but the wider community, being a consultant led service this allows RJAH to provide support to our partner organisations especially in the winter periods of increasing demand.  The service provision is underpinned by a shared clinical post with our partners </w:t>
      </w:r>
      <w:proofErr w:type="spellStart"/>
      <w:r>
        <w:t>SaTH</w:t>
      </w:r>
      <w:proofErr w:type="spellEnd"/>
      <w:r>
        <w:t xml:space="preserve">, providing both an opportunity and risk in this endeavour.  </w:t>
      </w:r>
    </w:p>
    <w:p w:rsidR="00DA558C" w:rsidRDefault="00DA558C" w:rsidP="00DA558C">
      <w:pPr>
        <w:autoSpaceDE w:val="0"/>
        <w:autoSpaceDN w:val="0"/>
        <w:adjustRightInd w:val="0"/>
      </w:pPr>
      <w:r w:rsidRPr="00F52838">
        <w:t>Th</w:t>
      </w:r>
      <w:r>
        <w:t>e service</w:t>
      </w:r>
      <w:r w:rsidRPr="00F52838">
        <w:t xml:space="preserve"> offer</w:t>
      </w:r>
      <w:r>
        <w:t>s</w:t>
      </w:r>
      <w:r w:rsidRPr="00F52838">
        <w:t xml:space="preserve"> flexibility </w:t>
      </w:r>
      <w:r>
        <w:t>in</w:t>
      </w:r>
      <w:r w:rsidRPr="00F52838">
        <w:t xml:space="preserve"> progressi</w:t>
      </w:r>
      <w:r>
        <w:t>ng</w:t>
      </w:r>
      <w:r w:rsidRPr="00F52838">
        <w:t xml:space="preserve"> integration of healthcare across the community </w:t>
      </w:r>
      <w:r>
        <w:t xml:space="preserve">in the next five years, </w:t>
      </w:r>
      <w:r w:rsidRPr="00F52838">
        <w:t xml:space="preserve">since </w:t>
      </w:r>
      <w:r>
        <w:t xml:space="preserve">as evidenced </w:t>
      </w:r>
      <w:r w:rsidRPr="00F52838">
        <w:t>this is the group of patients that present the biggest challenge and have the greatest need.</w:t>
      </w:r>
    </w:p>
    <w:p w:rsidR="00DA558C" w:rsidRPr="00F52838" w:rsidRDefault="00DA558C" w:rsidP="00DA558C">
      <w:pPr>
        <w:autoSpaceDE w:val="0"/>
        <w:autoSpaceDN w:val="0"/>
        <w:adjustRightInd w:val="0"/>
      </w:pPr>
      <w:r>
        <w:t>RJAH recognise that financially this service is not a contributor, but consistently thrives to ensure from a contribution perspective it remains break even, but as highlighted this service is essential for our service provision.</w:t>
      </w:r>
    </w:p>
    <w:p w:rsidR="00DA558C" w:rsidRPr="00D60A38" w:rsidRDefault="00DA558C" w:rsidP="00DA558C">
      <w:pPr>
        <w:pStyle w:val="Heading3"/>
      </w:pPr>
      <w:bookmarkStart w:id="49" w:name="_Toc506458217"/>
      <w:r w:rsidRPr="00D60A38">
        <w:t>Paediatrics</w:t>
      </w:r>
      <w:bookmarkEnd w:id="49"/>
    </w:p>
    <w:p w:rsidR="00DA558C" w:rsidRDefault="00DA558C" w:rsidP="00DA558C">
      <w:r>
        <w:t>The current paediatric services covers;</w:t>
      </w:r>
    </w:p>
    <w:p w:rsidR="00DA558C" w:rsidRDefault="00DA558C" w:rsidP="00DA558C">
      <w:pPr>
        <w:pStyle w:val="ListParagraph"/>
        <w:numPr>
          <w:ilvl w:val="0"/>
          <w:numId w:val="55"/>
        </w:numPr>
      </w:pPr>
      <w:r>
        <w:t>Orthopaedics;</w:t>
      </w:r>
    </w:p>
    <w:p w:rsidR="00DA558C" w:rsidRDefault="00DA558C" w:rsidP="00DA558C">
      <w:pPr>
        <w:pStyle w:val="ListParagraph"/>
        <w:numPr>
          <w:ilvl w:val="1"/>
          <w:numId w:val="55"/>
        </w:numPr>
      </w:pPr>
      <w:r>
        <w:t>Cerebral palsy</w:t>
      </w:r>
    </w:p>
    <w:p w:rsidR="00DA558C" w:rsidRDefault="00DA558C" w:rsidP="00DA558C">
      <w:pPr>
        <w:pStyle w:val="ListParagraph"/>
        <w:numPr>
          <w:ilvl w:val="1"/>
          <w:numId w:val="55"/>
        </w:numPr>
      </w:pPr>
      <w:r>
        <w:t>Congenital Hand</w:t>
      </w:r>
    </w:p>
    <w:p w:rsidR="00DA558C" w:rsidRDefault="00DA558C" w:rsidP="00DA558C">
      <w:pPr>
        <w:pStyle w:val="ListParagraph"/>
        <w:numPr>
          <w:ilvl w:val="1"/>
          <w:numId w:val="55"/>
        </w:numPr>
      </w:pPr>
      <w:r>
        <w:t>Scoliosis</w:t>
      </w:r>
    </w:p>
    <w:p w:rsidR="00DA558C" w:rsidRDefault="00DA558C" w:rsidP="00DA558C">
      <w:pPr>
        <w:pStyle w:val="ListParagraph"/>
        <w:numPr>
          <w:ilvl w:val="1"/>
          <w:numId w:val="55"/>
        </w:numPr>
      </w:pPr>
      <w:r>
        <w:t>Bone tumours</w:t>
      </w:r>
    </w:p>
    <w:p w:rsidR="00DA558C" w:rsidRDefault="00DA558C" w:rsidP="00DA558C">
      <w:pPr>
        <w:pStyle w:val="ListParagraph"/>
        <w:numPr>
          <w:ilvl w:val="1"/>
          <w:numId w:val="55"/>
        </w:numPr>
      </w:pPr>
      <w:r>
        <w:t>Flat feet</w:t>
      </w:r>
    </w:p>
    <w:p w:rsidR="00DA558C" w:rsidRDefault="00DA558C" w:rsidP="00DA558C">
      <w:pPr>
        <w:pStyle w:val="ListParagraph"/>
        <w:numPr>
          <w:ilvl w:val="1"/>
          <w:numId w:val="55"/>
        </w:numPr>
      </w:pPr>
      <w:r>
        <w:t>In toeing</w:t>
      </w:r>
    </w:p>
    <w:p w:rsidR="00DA558C" w:rsidRDefault="00DA558C" w:rsidP="00DA558C">
      <w:pPr>
        <w:pStyle w:val="ListParagraph"/>
        <w:numPr>
          <w:ilvl w:val="1"/>
          <w:numId w:val="55"/>
        </w:numPr>
      </w:pPr>
      <w:r>
        <w:t>Adolescent services</w:t>
      </w:r>
    </w:p>
    <w:p w:rsidR="00DA558C" w:rsidRDefault="00DA558C" w:rsidP="00DA558C">
      <w:pPr>
        <w:pStyle w:val="ListParagraph"/>
        <w:numPr>
          <w:ilvl w:val="0"/>
          <w:numId w:val="55"/>
        </w:numPr>
      </w:pPr>
      <w:r>
        <w:t>Muscle</w:t>
      </w:r>
    </w:p>
    <w:p w:rsidR="00DA558C" w:rsidRDefault="00DA558C" w:rsidP="00DA558C">
      <w:pPr>
        <w:pStyle w:val="ListParagraph"/>
        <w:numPr>
          <w:ilvl w:val="0"/>
          <w:numId w:val="55"/>
        </w:numPr>
      </w:pPr>
      <w:r>
        <w:t>Rheumatology</w:t>
      </w:r>
    </w:p>
    <w:p w:rsidR="00DA558C" w:rsidRDefault="00DA558C" w:rsidP="00DA558C">
      <w:pPr>
        <w:pStyle w:val="ListParagraph"/>
        <w:numPr>
          <w:ilvl w:val="0"/>
          <w:numId w:val="55"/>
        </w:numPr>
      </w:pPr>
      <w:r>
        <w:t>Dental lists</w:t>
      </w:r>
    </w:p>
    <w:p w:rsidR="00DA558C" w:rsidRDefault="00DA558C" w:rsidP="00DA558C">
      <w:pPr>
        <w:pStyle w:val="ListParagraph"/>
        <w:numPr>
          <w:ilvl w:val="0"/>
          <w:numId w:val="55"/>
        </w:numPr>
      </w:pPr>
      <w:r>
        <w:t>Rehab, spinal injuries</w:t>
      </w:r>
    </w:p>
    <w:p w:rsidR="00DA558C" w:rsidRDefault="00DA558C" w:rsidP="00DA558C">
      <w:pPr>
        <w:pStyle w:val="ListParagraph"/>
        <w:numPr>
          <w:ilvl w:val="0"/>
          <w:numId w:val="55"/>
        </w:numPr>
      </w:pPr>
      <w:r>
        <w:t>Research</w:t>
      </w:r>
    </w:p>
    <w:p w:rsidR="00DA558C" w:rsidRDefault="00DA558C" w:rsidP="00DA558C">
      <w:r w:rsidRPr="00CA145C">
        <w:t xml:space="preserve">Since </w:t>
      </w:r>
      <w:r>
        <w:t xml:space="preserve">recent regulator inspections both at RJAH and other NHS Trusts the recommendation that no high risk paediatric patients are treated on standalone sites.  Therefore RJAH only care for patients considered low risk and hence there is no intention to build infrastructure or staffing for higher intensity care of paediatric patients, but our surgeons do work on NHS </w:t>
      </w:r>
      <w:proofErr w:type="gramStart"/>
      <w:r>
        <w:t>partners</w:t>
      </w:r>
      <w:proofErr w:type="gramEnd"/>
      <w:r>
        <w:t xml:space="preserve"> sites to complete surgery where appropriate safe facilities exist.</w:t>
      </w:r>
    </w:p>
    <w:p w:rsidR="00DA558C" w:rsidRDefault="00DA558C" w:rsidP="00DA558C">
      <w:r>
        <w:t xml:space="preserve">Recent changes in 2017/18 have impacted the activity levels within our service, namely The Royal Orthopaedic Hospital decision to stop paediatric orthopaedics following their </w:t>
      </w:r>
      <w:proofErr w:type="spellStart"/>
      <w:r>
        <w:t>CQC</w:t>
      </w:r>
      <w:proofErr w:type="spellEnd"/>
      <w:r>
        <w:t xml:space="preserve"> inspection in July 2016.</w:t>
      </w:r>
    </w:p>
    <w:p w:rsidR="00DA558C" w:rsidRDefault="00DA558C" w:rsidP="00DA558C">
      <w:r>
        <w:t>The current services operate from the following locations;</w:t>
      </w:r>
    </w:p>
    <w:p w:rsidR="00DA558C" w:rsidRPr="00CA145C" w:rsidRDefault="00DA558C" w:rsidP="00DA558C">
      <w:pPr>
        <w:jc w:val="center"/>
      </w:pPr>
      <w:r>
        <w:rPr>
          <w:noProof/>
          <w:lang w:eastAsia="en-GB" w:bidi="ar-SA"/>
        </w:rPr>
        <w:lastRenderedPageBreak/>
        <w:drawing>
          <wp:inline distT="0" distB="0" distL="0" distR="0" wp14:anchorId="6B7E9019" wp14:editId="716AF25C">
            <wp:extent cx="6057900" cy="1771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6923" t="22152" r="4327" b="15698"/>
                    <a:stretch/>
                  </pic:blipFill>
                  <pic:spPr bwMode="auto">
                    <a:xfrm>
                      <a:off x="0" y="0"/>
                      <a:ext cx="6057900" cy="1771650"/>
                    </a:xfrm>
                    <a:prstGeom prst="rect">
                      <a:avLst/>
                    </a:prstGeom>
                    <a:ln>
                      <a:noFill/>
                    </a:ln>
                    <a:extLst>
                      <a:ext uri="{53640926-AAD7-44D8-BBD7-CCE9431645EC}">
                        <a14:shadowObscured xmlns:a14="http://schemas.microsoft.com/office/drawing/2010/main"/>
                      </a:ext>
                    </a:extLst>
                  </pic:spPr>
                </pic:pic>
              </a:graphicData>
            </a:graphic>
          </wp:inline>
        </w:drawing>
      </w:r>
    </w:p>
    <w:p w:rsidR="00DA558C" w:rsidRPr="00D60A38" w:rsidRDefault="00DA558C" w:rsidP="00DA558C">
      <w:r w:rsidRPr="00D60A38">
        <w:t>There are opportunities</w:t>
      </w:r>
      <w:r>
        <w:t xml:space="preserve"> to build upon our organisational strengths and collaborate further with other paediatric services.</w:t>
      </w:r>
    </w:p>
    <w:p w:rsidR="00DA558C" w:rsidRPr="001D282B" w:rsidRDefault="00DA558C" w:rsidP="00DA558C">
      <w:pPr>
        <w:pStyle w:val="Heading3"/>
      </w:pPr>
      <w:bookmarkStart w:id="50" w:name="_Toc506458218"/>
      <w:r w:rsidRPr="001D282B">
        <w:t>Spinal Injuries</w:t>
      </w:r>
      <w:bookmarkEnd w:id="50"/>
    </w:p>
    <w:p w:rsidR="00DA558C" w:rsidRPr="001B1574" w:rsidRDefault="00DA558C" w:rsidP="00DA558C">
      <w:pPr>
        <w:pStyle w:val="BodyText"/>
        <w:rPr>
          <w:sz w:val="22"/>
          <w:szCs w:val="22"/>
          <w:bdr w:val="none" w:sz="0" w:space="0" w:color="auto" w:frame="1"/>
          <w:shd w:val="clear" w:color="auto" w:fill="FFFFFF"/>
        </w:rPr>
      </w:pPr>
      <w:r w:rsidRPr="001B1574">
        <w:rPr>
          <w:sz w:val="22"/>
          <w:szCs w:val="22"/>
        </w:rPr>
        <w:t>The Midland Centre for Spinal Injuries (</w:t>
      </w:r>
      <w:proofErr w:type="spellStart"/>
      <w:r w:rsidRPr="001B1574">
        <w:rPr>
          <w:sz w:val="22"/>
          <w:szCs w:val="22"/>
        </w:rPr>
        <w:t>MCSI</w:t>
      </w:r>
      <w:proofErr w:type="spellEnd"/>
      <w:r w:rsidRPr="001B1574">
        <w:rPr>
          <w:sz w:val="22"/>
          <w:szCs w:val="22"/>
        </w:rPr>
        <w:t xml:space="preserve">) is one of 11 in the UK designated to receive and treat spinal cord injured patients.  </w:t>
      </w:r>
      <w:proofErr w:type="spellStart"/>
      <w:r w:rsidRPr="001B1574">
        <w:rPr>
          <w:sz w:val="22"/>
          <w:szCs w:val="22"/>
        </w:rPr>
        <w:t>MCSI</w:t>
      </w:r>
      <w:proofErr w:type="spellEnd"/>
      <w:r w:rsidRPr="001B1574">
        <w:rPr>
          <w:sz w:val="22"/>
          <w:szCs w:val="22"/>
        </w:rPr>
        <w:t xml:space="preserve"> is concerned with the prevention of Spinal Injuries,</w:t>
      </w:r>
      <w:r w:rsidRPr="001B1574">
        <w:rPr>
          <w:sz w:val="22"/>
          <w:szCs w:val="22"/>
          <w:bdr w:val="none" w:sz="0" w:space="0" w:color="auto" w:frame="1"/>
          <w:shd w:val="clear" w:color="auto" w:fill="FFFFFF"/>
        </w:rPr>
        <w:t xml:space="preserve"> maximising neurological recovery, minimising complications disability and handicap, complications following discharge and maintain health, independence and a good quality of life on an ongoing basis. This is achieved by early admission following injury as well as an "injury to grave" service. The majority of patients are admitted within 72 hours of injury.</w:t>
      </w:r>
      <w:r w:rsidR="002244C1">
        <w:rPr>
          <w:sz w:val="22"/>
          <w:szCs w:val="22"/>
          <w:bdr w:val="none" w:sz="0" w:space="0" w:color="auto" w:frame="1"/>
          <w:shd w:val="clear" w:color="auto" w:fill="FFFFFF"/>
        </w:rPr>
        <w:t xml:space="preserve">  Current bed capacity and patient flow makes the timeframe of 72 hours difficult, this has partially been overcome through a newly designed outreach service, but further work is required in this area to agree our future model on the constraints of today and in the future, recognising </w:t>
      </w:r>
      <w:proofErr w:type="spellStart"/>
      <w:r w:rsidR="002244C1">
        <w:rPr>
          <w:sz w:val="22"/>
          <w:szCs w:val="22"/>
          <w:bdr w:val="none" w:sz="0" w:space="0" w:color="auto" w:frame="1"/>
          <w:shd w:val="clear" w:color="auto" w:fill="FFFFFF"/>
        </w:rPr>
        <w:t>DGH</w:t>
      </w:r>
      <w:proofErr w:type="spellEnd"/>
      <w:r w:rsidR="002244C1">
        <w:rPr>
          <w:sz w:val="22"/>
          <w:szCs w:val="22"/>
          <w:bdr w:val="none" w:sz="0" w:space="0" w:color="auto" w:frame="1"/>
          <w:shd w:val="clear" w:color="auto" w:fill="FFFFFF"/>
        </w:rPr>
        <w:t xml:space="preserve"> capacity constraints.</w:t>
      </w:r>
    </w:p>
    <w:p w:rsidR="00DA558C" w:rsidRPr="001B1574" w:rsidRDefault="00DA558C" w:rsidP="00DA558C">
      <w:pPr>
        <w:pStyle w:val="BodyText"/>
        <w:rPr>
          <w:sz w:val="22"/>
          <w:szCs w:val="22"/>
          <w:bdr w:val="none" w:sz="0" w:space="0" w:color="auto" w:frame="1"/>
          <w:shd w:val="clear" w:color="auto" w:fill="FFFFFF"/>
        </w:rPr>
      </w:pPr>
      <w:r w:rsidRPr="001B1574">
        <w:rPr>
          <w:sz w:val="22"/>
          <w:szCs w:val="22"/>
          <w:bdr w:val="none" w:sz="0" w:space="0" w:color="auto" w:frame="1"/>
          <w:shd w:val="clear" w:color="auto" w:fill="FFFFFF"/>
        </w:rPr>
        <w:t xml:space="preserve">A </w:t>
      </w:r>
      <w:r w:rsidRPr="001B1574">
        <w:rPr>
          <w:rStyle w:val="adminbackground1"/>
          <w:color w:val="000000"/>
          <w:spacing w:val="8"/>
          <w:sz w:val="22"/>
          <w:szCs w:val="22"/>
          <w:shd w:val="clear" w:color="auto" w:fill="FFFFFF"/>
        </w:rPr>
        <w:t xml:space="preserve">spinal cord injury (SCI) </w:t>
      </w:r>
      <w:r w:rsidRPr="001B1574">
        <w:rPr>
          <w:sz w:val="22"/>
          <w:szCs w:val="22"/>
          <w:bdr w:val="none" w:sz="0" w:space="0" w:color="auto" w:frame="1"/>
          <w:shd w:val="clear" w:color="auto" w:fill="FFFFFF"/>
        </w:rPr>
        <w:t xml:space="preserve">causes paralysis, sensory impairment, a multi-system physiological impairment and malfunction, as well as psychological, social, financial, environmental and vocational effects. The </w:t>
      </w:r>
      <w:proofErr w:type="spellStart"/>
      <w:r w:rsidRPr="001B1574">
        <w:rPr>
          <w:sz w:val="22"/>
          <w:szCs w:val="22"/>
          <w:bdr w:val="none" w:sz="0" w:space="0" w:color="auto" w:frame="1"/>
          <w:shd w:val="clear" w:color="auto" w:fill="FFFFFF"/>
        </w:rPr>
        <w:t>multi disciplinary</w:t>
      </w:r>
      <w:proofErr w:type="spellEnd"/>
      <w:r w:rsidRPr="001B1574">
        <w:rPr>
          <w:sz w:val="22"/>
          <w:szCs w:val="22"/>
          <w:bdr w:val="none" w:sz="0" w:space="0" w:color="auto" w:frame="1"/>
          <w:shd w:val="clear" w:color="auto" w:fill="FFFFFF"/>
        </w:rPr>
        <w:t xml:space="preserve"> team provides simultaneous care and attention to the spinal cord injury and all its effects as well as full support to the patient, partner and family members until discharge. Following discharge, </w:t>
      </w:r>
      <w:proofErr w:type="spellStart"/>
      <w:r w:rsidRPr="001B1574">
        <w:rPr>
          <w:sz w:val="22"/>
          <w:szCs w:val="22"/>
          <w:bdr w:val="none" w:sz="0" w:space="0" w:color="auto" w:frame="1"/>
          <w:shd w:val="clear" w:color="auto" w:fill="FFFFFF"/>
        </w:rPr>
        <w:t>MCSI</w:t>
      </w:r>
      <w:proofErr w:type="spellEnd"/>
      <w:r w:rsidRPr="001B1574">
        <w:rPr>
          <w:sz w:val="22"/>
          <w:szCs w:val="22"/>
          <w:bdr w:val="none" w:sz="0" w:space="0" w:color="auto" w:frame="1"/>
          <w:shd w:val="clear" w:color="auto" w:fill="FFFFFF"/>
        </w:rPr>
        <w:t xml:space="preserve"> offers all patients a "one stop" full assessment follow up service annually, on alternate years or every third year according to the state of health, needs and time since injury.  This is in order to prevent or detect at an early stage complications that may be present without the knowledge of the patient who has sensory impairment/loss.</w:t>
      </w:r>
    </w:p>
    <w:p w:rsidR="00DA558C" w:rsidRPr="001B1574" w:rsidRDefault="00DA558C" w:rsidP="00DA558C">
      <w:pPr>
        <w:pStyle w:val="BodyText"/>
        <w:rPr>
          <w:sz w:val="22"/>
          <w:szCs w:val="22"/>
          <w:bdr w:val="none" w:sz="0" w:space="0" w:color="auto" w:frame="1"/>
          <w:shd w:val="clear" w:color="auto" w:fill="FFFFFF"/>
        </w:rPr>
      </w:pPr>
      <w:proofErr w:type="spellStart"/>
      <w:r w:rsidRPr="001B1574">
        <w:rPr>
          <w:sz w:val="22"/>
          <w:szCs w:val="22"/>
          <w:bdr w:val="none" w:sz="0" w:space="0" w:color="auto" w:frame="1"/>
          <w:shd w:val="clear" w:color="auto" w:fill="FFFFFF"/>
        </w:rPr>
        <w:t>MCSI</w:t>
      </w:r>
      <w:proofErr w:type="spellEnd"/>
      <w:r w:rsidRPr="001B1574">
        <w:rPr>
          <w:sz w:val="22"/>
          <w:szCs w:val="22"/>
          <w:bdr w:val="none" w:sz="0" w:space="0" w:color="auto" w:frame="1"/>
          <w:shd w:val="clear" w:color="auto" w:fill="FFFFFF"/>
        </w:rPr>
        <w:t xml:space="preserve"> also offers readmission to patients for the treatment of the majority of complications that develop in the long term.  This is essential since due to the impairment, loss of sensation, the presentation (clinical symptoms and signs) is different from the conventional clinical presentation of various conditions most clinicians have learnt in medical school.  </w:t>
      </w:r>
    </w:p>
    <w:p w:rsidR="00DA558C" w:rsidRPr="00730895" w:rsidRDefault="00DA558C" w:rsidP="00DA558C">
      <w:pPr>
        <w:pStyle w:val="Heading3"/>
      </w:pPr>
      <w:bookmarkStart w:id="51" w:name="_Toc506458219"/>
      <w:r w:rsidRPr="00730895">
        <w:t>Orthotics</w:t>
      </w:r>
      <w:bookmarkEnd w:id="51"/>
    </w:p>
    <w:p w:rsidR="00DA558C" w:rsidRDefault="00DA558C" w:rsidP="00DA558C">
      <w:pPr>
        <w:pStyle w:val="BodyText"/>
        <w:rPr>
          <w:sz w:val="22"/>
          <w:szCs w:val="22"/>
        </w:rPr>
      </w:pPr>
      <w:r w:rsidRPr="001B1574">
        <w:rPr>
          <w:sz w:val="22"/>
          <w:szCs w:val="22"/>
        </w:rPr>
        <w:t xml:space="preserve">Orthotics helps to treat and rehabilitate patients by providing an orthosis to aid movement, correct deformity and relieve discomfort. </w:t>
      </w:r>
      <w:r>
        <w:rPr>
          <w:sz w:val="22"/>
          <w:szCs w:val="22"/>
        </w:rPr>
        <w:t xml:space="preserve"> </w:t>
      </w:r>
      <w:r w:rsidRPr="001B1574">
        <w:rPr>
          <w:sz w:val="22"/>
          <w:szCs w:val="22"/>
        </w:rPr>
        <w:t>It is one of the largest in-house Orthotics departments in the UK.</w:t>
      </w:r>
      <w:r>
        <w:rPr>
          <w:sz w:val="22"/>
          <w:szCs w:val="22"/>
        </w:rPr>
        <w:t xml:space="preserve">  As part of our services we</w:t>
      </w:r>
      <w:r w:rsidRPr="001B1574">
        <w:rPr>
          <w:sz w:val="22"/>
          <w:szCs w:val="22"/>
        </w:rPr>
        <w:t xml:space="preserve"> offer a continuing programme of maintenance, repair, </w:t>
      </w:r>
      <w:proofErr w:type="gramStart"/>
      <w:r w:rsidRPr="001B1574">
        <w:rPr>
          <w:sz w:val="22"/>
          <w:szCs w:val="22"/>
        </w:rPr>
        <w:t>reassessment</w:t>
      </w:r>
      <w:proofErr w:type="gramEnd"/>
      <w:r w:rsidRPr="001B1574">
        <w:rPr>
          <w:sz w:val="22"/>
          <w:szCs w:val="22"/>
        </w:rPr>
        <w:t xml:space="preserve"> and review once an orthosis has been supplied. </w:t>
      </w:r>
      <w:r>
        <w:rPr>
          <w:sz w:val="22"/>
          <w:szCs w:val="22"/>
        </w:rPr>
        <w:t>As described within our workforce development this is an area of focus.</w:t>
      </w:r>
    </w:p>
    <w:p w:rsidR="00DA558C" w:rsidRPr="00217739" w:rsidRDefault="00DA558C" w:rsidP="00DA558C">
      <w:pPr>
        <w:jc w:val="both"/>
      </w:pPr>
      <w:r>
        <w:t xml:space="preserve">As a Trust we also have an orthotics manufacturing unit </w:t>
      </w:r>
      <w:r w:rsidRPr="00217739">
        <w:t>producing a range of custom made orthotic devices and a number of specialised complex orthoses for both in-patients and patients</w:t>
      </w:r>
      <w:r w:rsidRPr="00217739">
        <w:rPr>
          <w:color w:val="FF0000"/>
        </w:rPr>
        <w:t xml:space="preserve"> </w:t>
      </w:r>
      <w:r w:rsidRPr="00217739">
        <w:t xml:space="preserve">attending orthotic clinics.  The orthoses manufactured are specific to individual patients and based around the specific anatomical structure and requirements of the patient and built to a specification/prescription generated by a clinical </w:t>
      </w:r>
      <w:proofErr w:type="spellStart"/>
      <w:r w:rsidRPr="00217739">
        <w:t>Orthotist</w:t>
      </w:r>
      <w:proofErr w:type="spellEnd"/>
      <w:r w:rsidRPr="00217739">
        <w:t>.</w:t>
      </w:r>
    </w:p>
    <w:p w:rsidR="00DA558C" w:rsidRPr="00217739" w:rsidRDefault="00DA558C" w:rsidP="00DA558C">
      <w:pPr>
        <w:jc w:val="both"/>
      </w:pPr>
      <w:r w:rsidRPr="00217739">
        <w:lastRenderedPageBreak/>
        <w:t>“Off the shelf” or stock items are not generally manufactured by the unit with the exception of some simple heel lift devices and these stock items are procured by the Clinical Orthotic Department.</w:t>
      </w:r>
    </w:p>
    <w:p w:rsidR="00DA558C" w:rsidRDefault="00DA558C" w:rsidP="00DA558C">
      <w:pPr>
        <w:jc w:val="both"/>
      </w:pPr>
      <w:r w:rsidRPr="00217739">
        <w:t>The service is provided to the RJAH clinical Orthotics Department, ORLAU (Orthotic Research and Locomotor Assessment Unit) and outside trusts – predominantly the North Wales Orthotic service provided by BCUHB (</w:t>
      </w:r>
      <w:proofErr w:type="spellStart"/>
      <w:r w:rsidRPr="00217739">
        <w:t>Betsi</w:t>
      </w:r>
      <w:proofErr w:type="spellEnd"/>
      <w:r w:rsidRPr="00217739">
        <w:t xml:space="preserve"> </w:t>
      </w:r>
      <w:proofErr w:type="spellStart"/>
      <w:r w:rsidRPr="00217739">
        <w:t>Cadwaladr</w:t>
      </w:r>
      <w:proofErr w:type="spellEnd"/>
      <w:r w:rsidRPr="00217739">
        <w:t xml:space="preserve"> Local Health Board).  Orders are also received from Shropshire Community Podiatry service, </w:t>
      </w:r>
      <w:proofErr w:type="spellStart"/>
      <w:r w:rsidRPr="00217739">
        <w:t>UHNM</w:t>
      </w:r>
      <w:proofErr w:type="spellEnd"/>
      <w:r w:rsidRPr="00217739">
        <w:t xml:space="preserve"> and other West Midlands trusts.</w:t>
      </w:r>
    </w:p>
    <w:p w:rsidR="00DA558C" w:rsidRPr="00217739" w:rsidRDefault="00DA558C" w:rsidP="00DA558C">
      <w:pPr>
        <w:jc w:val="both"/>
      </w:pPr>
      <w:r w:rsidRPr="00217739">
        <w:t>The unit does not produce a full range of orthotic devices but is a niche market specialist supplier.</w:t>
      </w:r>
      <w:r>
        <w:t xml:space="preserve"> </w:t>
      </w:r>
      <w:r w:rsidRPr="00217739">
        <w:t>In 2016/17, DOM produced 7</w:t>
      </w:r>
      <w:r>
        <w:t xml:space="preserve">,165 devices. </w:t>
      </w:r>
      <w:r w:rsidRPr="00217739">
        <w:t xml:space="preserve">There is a </w:t>
      </w:r>
      <w:proofErr w:type="spellStart"/>
      <w:r w:rsidRPr="00217739">
        <w:t>KPI</w:t>
      </w:r>
      <w:proofErr w:type="spellEnd"/>
      <w:r w:rsidRPr="00217739">
        <w:t xml:space="preserve"> set for 90% turnaround within two weeks – consistent with commercial companies.</w:t>
      </w:r>
    </w:p>
    <w:p w:rsidR="00DA558C" w:rsidRPr="00217739" w:rsidRDefault="00DA558C" w:rsidP="00DA558C">
      <w:r w:rsidRPr="00217739">
        <w:t>The unit also provides a service adjusting, altering and repairing devices at the time of supply in clinic.  This extends to commercially supplied products procured by Clinical orthotics where minor adjustments are required to ensure correct fitting.  It is important to recognise the value of this service as this enables patients to have a “one stop shop” without the need for returning the device to the manufacturer and a subsequent hospital visit.</w:t>
      </w:r>
    </w:p>
    <w:p w:rsidR="00DA558C" w:rsidRPr="00217739" w:rsidRDefault="00DA558C" w:rsidP="00DA558C">
      <w:pPr>
        <w:jc w:val="both"/>
      </w:pPr>
      <w:r w:rsidRPr="00217739">
        <w:t xml:space="preserve">There is a growing requirement for non-surgical intervention in orthopaedics and diabetes leading to an increasing requirement for Orthotic intervention.  There are also increases in requirement for complex orthoses such as </w:t>
      </w:r>
      <w:proofErr w:type="spellStart"/>
      <w:r w:rsidRPr="00217739">
        <w:t>KAFOs</w:t>
      </w:r>
      <w:proofErr w:type="spellEnd"/>
      <w:r w:rsidRPr="00217739">
        <w:t xml:space="preserve"> and spinal bracing following increasing evidence of the efficacy of Orthotic treatment and the desire to minimise surgical intervention. Some demand is arising from patient requirement for non-surgical intervention.</w:t>
      </w:r>
    </w:p>
    <w:p w:rsidR="00DA558C" w:rsidRPr="00217739" w:rsidRDefault="00DA558C" w:rsidP="00DA558C">
      <w:pPr>
        <w:jc w:val="both"/>
      </w:pPr>
      <w:r w:rsidRPr="00217739">
        <w:t>The commercial model for Orthotics is the joint provision of clinical and manufacturing services.</w:t>
      </w:r>
      <w:r>
        <w:t xml:space="preserve">  </w:t>
      </w:r>
      <w:r w:rsidRPr="00217739">
        <w:t xml:space="preserve">Contracts such as these are held by nearby hospitals in the North West and Midlands such as Wirral, Chester and the Royal Orthopaedic Hospital in Birmingham.  Such a service would require an arrangement where RJAH employed </w:t>
      </w:r>
      <w:proofErr w:type="spellStart"/>
      <w:r w:rsidRPr="00217739">
        <w:t>orthotists</w:t>
      </w:r>
      <w:proofErr w:type="spellEnd"/>
      <w:r w:rsidRPr="00217739">
        <w:t xml:space="preserve"> would provide a clinical service at remote sites.  This arrangement would have the advantage of ensuring that all goods manufactured by DOM could be procured from RJAH.</w:t>
      </w:r>
    </w:p>
    <w:p w:rsidR="00DA558C" w:rsidRPr="00217739" w:rsidRDefault="00DA558C" w:rsidP="00DA558C">
      <w:pPr>
        <w:jc w:val="both"/>
      </w:pPr>
      <w:r w:rsidRPr="00217739">
        <w:t xml:space="preserve">The current methodologies within the industry are labour intensive and involve the </w:t>
      </w:r>
      <w:proofErr w:type="spellStart"/>
      <w:r w:rsidRPr="00217739">
        <w:t>orthotist</w:t>
      </w:r>
      <w:proofErr w:type="spellEnd"/>
      <w:r w:rsidRPr="00217739">
        <w:t xml:space="preserve"> taking a negative plaster cast or a foot impression of the </w:t>
      </w:r>
      <w:proofErr w:type="gramStart"/>
      <w:r w:rsidRPr="00217739">
        <w:t>patients</w:t>
      </w:r>
      <w:proofErr w:type="gramEnd"/>
      <w:r w:rsidRPr="00217739">
        <w:t xml:space="preserve"> limb which is then filled with plaster of </w:t>
      </w:r>
      <w:proofErr w:type="spellStart"/>
      <w:r w:rsidRPr="00217739">
        <w:t>paris</w:t>
      </w:r>
      <w:proofErr w:type="spellEnd"/>
      <w:r w:rsidRPr="00217739">
        <w:t xml:space="preserve"> to produce a positive copy of the limb then a negative device including the corrective elements is produced to fit the patients limb.</w:t>
      </w:r>
    </w:p>
    <w:p w:rsidR="00DA558C" w:rsidRPr="00217739" w:rsidRDefault="00DA558C" w:rsidP="00DA558C">
      <w:pPr>
        <w:jc w:val="both"/>
      </w:pPr>
      <w:r w:rsidRPr="00217739">
        <w:t>Technical advances are emerging within the private sector.  Investment in technology is being seen as a mechanism to drive cheaper production. This involved 3D scanning of the limb and the application of corrective elements via software manipulation.</w:t>
      </w:r>
      <w:r>
        <w:t xml:space="preserve">  </w:t>
      </w:r>
      <w:r w:rsidRPr="00217739">
        <w:t xml:space="preserve">The DOM unit provides a limited service in this area and business cases will be produced looking at expansion of this process.  </w:t>
      </w:r>
    </w:p>
    <w:p w:rsidR="00DA558C" w:rsidRPr="001D282B" w:rsidRDefault="00DA558C" w:rsidP="00DA558C">
      <w:pPr>
        <w:pStyle w:val="Heading3"/>
      </w:pPr>
      <w:bookmarkStart w:id="52" w:name="_Toc506458220"/>
      <w:r w:rsidRPr="001D282B">
        <w:t>Orthotics Research Locomotor Assessment Unit</w:t>
      </w:r>
      <w:bookmarkEnd w:id="52"/>
    </w:p>
    <w:p w:rsidR="00DA558C" w:rsidRDefault="00DA558C" w:rsidP="00DA558C">
      <w:pPr>
        <w:pStyle w:val="BodyText"/>
        <w:rPr>
          <w:sz w:val="22"/>
          <w:szCs w:val="22"/>
          <w:lang w:eastAsia="en-GB"/>
        </w:rPr>
      </w:pPr>
      <w:r>
        <w:rPr>
          <w:sz w:val="22"/>
          <w:szCs w:val="22"/>
          <w:lang w:eastAsia="en-GB"/>
        </w:rPr>
        <w:t>The service has</w:t>
      </w:r>
      <w:r w:rsidRPr="000D3CEA">
        <w:rPr>
          <w:sz w:val="22"/>
          <w:szCs w:val="22"/>
          <w:lang w:eastAsia="en-GB"/>
        </w:rPr>
        <w:t xml:space="preserve"> three distinct roles; </w:t>
      </w:r>
    </w:p>
    <w:p w:rsidR="00DA558C" w:rsidRDefault="00DA558C" w:rsidP="002244C1">
      <w:pPr>
        <w:pStyle w:val="BodyText"/>
        <w:numPr>
          <w:ilvl w:val="0"/>
          <w:numId w:val="53"/>
        </w:numPr>
        <w:spacing w:after="0"/>
        <w:ind w:left="714" w:hanging="357"/>
        <w:rPr>
          <w:sz w:val="22"/>
          <w:szCs w:val="22"/>
          <w:lang w:eastAsia="en-GB"/>
        </w:rPr>
      </w:pPr>
      <w:r w:rsidRPr="000D3CEA">
        <w:rPr>
          <w:sz w:val="22"/>
          <w:szCs w:val="22"/>
          <w:lang w:eastAsia="en-GB"/>
        </w:rPr>
        <w:t xml:space="preserve">clinical service, </w:t>
      </w:r>
    </w:p>
    <w:p w:rsidR="00DA558C" w:rsidRDefault="00DA558C" w:rsidP="002244C1">
      <w:pPr>
        <w:pStyle w:val="BodyText"/>
        <w:numPr>
          <w:ilvl w:val="0"/>
          <w:numId w:val="53"/>
        </w:numPr>
        <w:spacing w:after="0"/>
        <w:ind w:left="714" w:hanging="357"/>
        <w:rPr>
          <w:sz w:val="22"/>
          <w:szCs w:val="22"/>
          <w:lang w:eastAsia="en-GB"/>
        </w:rPr>
      </w:pPr>
      <w:r>
        <w:rPr>
          <w:sz w:val="22"/>
          <w:szCs w:val="22"/>
          <w:lang w:eastAsia="en-GB"/>
        </w:rPr>
        <w:t>research &amp; development</w:t>
      </w:r>
    </w:p>
    <w:p w:rsidR="00DA558C" w:rsidRDefault="00DA558C" w:rsidP="002244C1">
      <w:pPr>
        <w:pStyle w:val="BodyText"/>
        <w:numPr>
          <w:ilvl w:val="0"/>
          <w:numId w:val="53"/>
        </w:numPr>
        <w:spacing w:after="0"/>
        <w:ind w:left="714" w:hanging="357"/>
        <w:rPr>
          <w:sz w:val="22"/>
          <w:szCs w:val="22"/>
          <w:lang w:eastAsia="en-GB"/>
        </w:rPr>
      </w:pPr>
      <w:proofErr w:type="gramStart"/>
      <w:r w:rsidRPr="000D3CEA">
        <w:rPr>
          <w:sz w:val="22"/>
          <w:szCs w:val="22"/>
          <w:lang w:eastAsia="en-GB"/>
        </w:rPr>
        <w:t>provision</w:t>
      </w:r>
      <w:proofErr w:type="gramEnd"/>
      <w:r w:rsidRPr="000D3CEA">
        <w:rPr>
          <w:sz w:val="22"/>
          <w:szCs w:val="22"/>
          <w:lang w:eastAsia="en-GB"/>
        </w:rPr>
        <w:t xml:space="preserve"> of training courses in our field of expertise.  </w:t>
      </w:r>
    </w:p>
    <w:p w:rsidR="002244C1" w:rsidRPr="000D3CEA" w:rsidRDefault="002244C1" w:rsidP="002244C1">
      <w:pPr>
        <w:pStyle w:val="BodyText"/>
        <w:spacing w:after="0"/>
        <w:ind w:left="714"/>
        <w:rPr>
          <w:sz w:val="22"/>
          <w:szCs w:val="22"/>
          <w:lang w:eastAsia="en-GB"/>
        </w:rPr>
      </w:pPr>
    </w:p>
    <w:p w:rsidR="00DA558C" w:rsidRPr="000D3CEA" w:rsidRDefault="00DA558C" w:rsidP="00DA558C">
      <w:pPr>
        <w:pStyle w:val="BodyText"/>
        <w:rPr>
          <w:sz w:val="22"/>
          <w:szCs w:val="22"/>
          <w:lang w:eastAsia="en-GB"/>
        </w:rPr>
      </w:pPr>
      <w:r w:rsidRPr="000D3CEA">
        <w:rPr>
          <w:sz w:val="22"/>
          <w:szCs w:val="22"/>
          <w:lang w:eastAsia="en-GB"/>
        </w:rPr>
        <w:t xml:space="preserve">Within these three roles </w:t>
      </w:r>
      <w:r>
        <w:rPr>
          <w:sz w:val="22"/>
          <w:szCs w:val="22"/>
          <w:lang w:eastAsia="en-GB"/>
        </w:rPr>
        <w:t xml:space="preserve">the service </w:t>
      </w:r>
      <w:r w:rsidRPr="000D3CEA">
        <w:rPr>
          <w:sz w:val="22"/>
          <w:szCs w:val="22"/>
          <w:lang w:eastAsia="en-GB"/>
        </w:rPr>
        <w:t>offer</w:t>
      </w:r>
      <w:r>
        <w:rPr>
          <w:sz w:val="22"/>
          <w:szCs w:val="22"/>
          <w:lang w:eastAsia="en-GB"/>
        </w:rPr>
        <w:t>s</w:t>
      </w:r>
      <w:r w:rsidRPr="000D3CEA">
        <w:rPr>
          <w:sz w:val="22"/>
          <w:szCs w:val="22"/>
          <w:lang w:eastAsia="en-GB"/>
        </w:rPr>
        <w:t xml:space="preserve"> movement analysis and rehabilitation engineering services for the sole benefit of NHS patients.  </w:t>
      </w:r>
      <w:r>
        <w:rPr>
          <w:sz w:val="22"/>
          <w:szCs w:val="22"/>
          <w:lang w:eastAsia="en-GB"/>
        </w:rPr>
        <w:t>The</w:t>
      </w:r>
      <w:r w:rsidRPr="000D3CEA">
        <w:rPr>
          <w:sz w:val="22"/>
          <w:szCs w:val="22"/>
          <w:lang w:eastAsia="en-GB"/>
        </w:rPr>
        <w:t xml:space="preserve"> routine activities </w:t>
      </w:r>
      <w:r>
        <w:rPr>
          <w:sz w:val="22"/>
          <w:szCs w:val="22"/>
          <w:lang w:eastAsia="en-GB"/>
        </w:rPr>
        <w:t>include;</w:t>
      </w:r>
    </w:p>
    <w:p w:rsidR="00DA558C" w:rsidRPr="000D3CEA" w:rsidRDefault="00DA558C" w:rsidP="002244C1">
      <w:pPr>
        <w:pStyle w:val="BodyText"/>
        <w:numPr>
          <w:ilvl w:val="0"/>
          <w:numId w:val="54"/>
        </w:numPr>
        <w:spacing w:after="0"/>
        <w:ind w:left="714" w:hanging="357"/>
        <w:rPr>
          <w:sz w:val="22"/>
          <w:szCs w:val="22"/>
          <w:lang w:eastAsia="en-GB"/>
        </w:rPr>
      </w:pPr>
      <w:r w:rsidRPr="000D3CEA">
        <w:rPr>
          <w:sz w:val="22"/>
          <w:szCs w:val="22"/>
          <w:lang w:eastAsia="en-GB"/>
        </w:rPr>
        <w:t xml:space="preserve">Assess children and adults with mobility problems by gait analysis </w:t>
      </w:r>
    </w:p>
    <w:p w:rsidR="00DA558C" w:rsidRPr="000D3CEA" w:rsidRDefault="00DA558C" w:rsidP="002244C1">
      <w:pPr>
        <w:pStyle w:val="BodyText"/>
        <w:numPr>
          <w:ilvl w:val="0"/>
          <w:numId w:val="54"/>
        </w:numPr>
        <w:spacing w:after="0"/>
        <w:ind w:left="714" w:hanging="357"/>
        <w:rPr>
          <w:sz w:val="22"/>
          <w:szCs w:val="22"/>
          <w:lang w:eastAsia="en-GB"/>
        </w:rPr>
      </w:pPr>
      <w:r w:rsidRPr="000D3CEA">
        <w:rPr>
          <w:sz w:val="22"/>
          <w:szCs w:val="22"/>
          <w:lang w:eastAsia="en-GB"/>
        </w:rPr>
        <w:t xml:space="preserve">Advise patients and referring clinicians on treatment options and strategies </w:t>
      </w:r>
    </w:p>
    <w:p w:rsidR="00DA558C" w:rsidRPr="000D3CEA" w:rsidRDefault="00DA558C" w:rsidP="002244C1">
      <w:pPr>
        <w:pStyle w:val="BodyText"/>
        <w:numPr>
          <w:ilvl w:val="0"/>
          <w:numId w:val="54"/>
        </w:numPr>
        <w:spacing w:after="0"/>
        <w:ind w:left="714" w:hanging="357"/>
        <w:rPr>
          <w:sz w:val="22"/>
          <w:szCs w:val="22"/>
          <w:lang w:eastAsia="en-GB"/>
        </w:rPr>
      </w:pPr>
      <w:r w:rsidRPr="000D3CEA">
        <w:rPr>
          <w:sz w:val="22"/>
          <w:szCs w:val="22"/>
          <w:lang w:eastAsia="en-GB"/>
        </w:rPr>
        <w:t xml:space="preserve">Deliver orthotic and physiotherapy solutions for adults and children </w:t>
      </w:r>
    </w:p>
    <w:p w:rsidR="00DA558C" w:rsidRPr="000D3CEA" w:rsidRDefault="00DA558C" w:rsidP="002244C1">
      <w:pPr>
        <w:pStyle w:val="BodyText"/>
        <w:numPr>
          <w:ilvl w:val="0"/>
          <w:numId w:val="54"/>
        </w:numPr>
        <w:spacing w:after="0"/>
        <w:ind w:left="714" w:hanging="357"/>
        <w:rPr>
          <w:sz w:val="22"/>
          <w:szCs w:val="22"/>
          <w:lang w:eastAsia="en-GB"/>
        </w:rPr>
      </w:pPr>
      <w:r w:rsidRPr="000D3CEA">
        <w:rPr>
          <w:sz w:val="22"/>
          <w:szCs w:val="22"/>
          <w:lang w:eastAsia="en-GB"/>
        </w:rPr>
        <w:lastRenderedPageBreak/>
        <w:t xml:space="preserve">Deliver complex mobility aids and devices </w:t>
      </w:r>
    </w:p>
    <w:p w:rsidR="00DA558C" w:rsidRPr="000D3CEA" w:rsidRDefault="00DA558C" w:rsidP="002244C1">
      <w:pPr>
        <w:pStyle w:val="BodyText"/>
        <w:numPr>
          <w:ilvl w:val="0"/>
          <w:numId w:val="54"/>
        </w:numPr>
        <w:spacing w:after="0"/>
        <w:ind w:left="714" w:hanging="357"/>
        <w:rPr>
          <w:sz w:val="22"/>
          <w:szCs w:val="22"/>
          <w:lang w:eastAsia="en-GB"/>
        </w:rPr>
      </w:pPr>
      <w:r w:rsidRPr="000D3CEA">
        <w:rPr>
          <w:sz w:val="22"/>
          <w:szCs w:val="22"/>
          <w:lang w:eastAsia="en-GB"/>
        </w:rPr>
        <w:t xml:space="preserve">Train health professional in the fields of movement analysis and rehabilitation engineering </w:t>
      </w:r>
    </w:p>
    <w:p w:rsidR="00DA558C" w:rsidRPr="000D3CEA" w:rsidRDefault="00DA558C" w:rsidP="002244C1">
      <w:pPr>
        <w:pStyle w:val="BodyText"/>
        <w:numPr>
          <w:ilvl w:val="0"/>
          <w:numId w:val="54"/>
        </w:numPr>
        <w:spacing w:after="0"/>
        <w:ind w:left="714" w:hanging="357"/>
        <w:rPr>
          <w:sz w:val="22"/>
          <w:szCs w:val="22"/>
          <w:lang w:eastAsia="en-GB"/>
        </w:rPr>
      </w:pPr>
      <w:r w:rsidRPr="000D3CEA">
        <w:rPr>
          <w:sz w:val="22"/>
          <w:szCs w:val="22"/>
          <w:lang w:eastAsia="en-GB"/>
        </w:rPr>
        <w:t xml:space="preserve">Research and develop engineering solutions for mobility impairment </w:t>
      </w:r>
    </w:p>
    <w:p w:rsidR="00DA558C" w:rsidRDefault="00DA558C" w:rsidP="002244C1">
      <w:pPr>
        <w:pStyle w:val="BodyText"/>
        <w:numPr>
          <w:ilvl w:val="0"/>
          <w:numId w:val="54"/>
        </w:numPr>
        <w:spacing w:after="0"/>
        <w:ind w:left="714" w:hanging="357"/>
        <w:rPr>
          <w:sz w:val="22"/>
          <w:szCs w:val="22"/>
          <w:lang w:eastAsia="en-GB"/>
        </w:rPr>
      </w:pPr>
      <w:r w:rsidRPr="000D3CEA">
        <w:rPr>
          <w:sz w:val="22"/>
          <w:szCs w:val="22"/>
          <w:lang w:eastAsia="en-GB"/>
        </w:rPr>
        <w:t xml:space="preserve">Research mobility impairment by means of gait analysis </w:t>
      </w:r>
    </w:p>
    <w:p w:rsidR="002244C1" w:rsidRPr="00A568D7" w:rsidRDefault="002244C1" w:rsidP="002244C1">
      <w:pPr>
        <w:pStyle w:val="BodyText"/>
        <w:rPr>
          <w:sz w:val="22"/>
          <w:szCs w:val="22"/>
          <w:lang w:eastAsia="en-GB"/>
        </w:rPr>
      </w:pPr>
      <w:r>
        <w:rPr>
          <w:sz w:val="22"/>
          <w:szCs w:val="22"/>
          <w:lang w:eastAsia="en-GB"/>
        </w:rPr>
        <w:t xml:space="preserve">The success of the service both financially and clinically is based on a foundation of research and development from our past, but that is still embedded within the department.  The focus to ensure a financially viable service has in recent times meant a greater focus on our clinical service, which has been very successful with the increased activity levels and financial position.  As we move forward there will be a requirement to rebalance as research and development in this arena will secure the future service </w:t>
      </w:r>
      <w:r w:rsidRPr="00A568D7">
        <w:rPr>
          <w:sz w:val="22"/>
          <w:szCs w:val="22"/>
          <w:lang w:eastAsia="en-GB"/>
        </w:rPr>
        <w:t>model, this will require an investment in both infrastructure and workforce time to develop.</w:t>
      </w:r>
    </w:p>
    <w:p w:rsidR="00DA558C" w:rsidRPr="00A568D7" w:rsidRDefault="00DA558C" w:rsidP="00DA558C">
      <w:pPr>
        <w:pStyle w:val="Heading3"/>
      </w:pPr>
      <w:bookmarkStart w:id="53" w:name="_Toc506458221"/>
      <w:r w:rsidRPr="00A568D7">
        <w:t>Sports Injuries</w:t>
      </w:r>
      <w:bookmarkEnd w:id="53"/>
    </w:p>
    <w:p w:rsidR="00DA558C" w:rsidRDefault="00DA558C" w:rsidP="00DA558C">
      <w:pPr>
        <w:pStyle w:val="BodyText"/>
        <w:rPr>
          <w:sz w:val="22"/>
          <w:szCs w:val="22"/>
          <w:lang w:eastAsia="en-GB"/>
        </w:rPr>
      </w:pPr>
      <w:r w:rsidRPr="001B1574">
        <w:rPr>
          <w:sz w:val="22"/>
          <w:szCs w:val="22"/>
          <w:lang w:eastAsia="en-GB"/>
        </w:rPr>
        <w:t xml:space="preserve">The </w:t>
      </w:r>
      <w:r>
        <w:rPr>
          <w:sz w:val="22"/>
          <w:szCs w:val="22"/>
          <w:lang w:eastAsia="en-GB"/>
        </w:rPr>
        <w:t xml:space="preserve">sports injuries </w:t>
      </w:r>
      <w:r w:rsidRPr="001B1574">
        <w:rPr>
          <w:sz w:val="22"/>
          <w:szCs w:val="22"/>
          <w:lang w:eastAsia="en-GB"/>
        </w:rPr>
        <w:t xml:space="preserve">service </w:t>
      </w:r>
      <w:r>
        <w:rPr>
          <w:sz w:val="22"/>
          <w:szCs w:val="22"/>
          <w:lang w:eastAsia="en-GB"/>
        </w:rPr>
        <w:t xml:space="preserve">is </w:t>
      </w:r>
      <w:r w:rsidRPr="001B1574">
        <w:rPr>
          <w:sz w:val="22"/>
          <w:szCs w:val="22"/>
          <w:lang w:eastAsia="en-GB"/>
        </w:rPr>
        <w:t>in the prevention and treatment of sports related health problems,</w:t>
      </w:r>
      <w:r>
        <w:rPr>
          <w:sz w:val="22"/>
          <w:szCs w:val="22"/>
          <w:lang w:eastAsia="en-GB"/>
        </w:rPr>
        <w:t xml:space="preserve"> irrespective of age or ability, w</w:t>
      </w:r>
      <w:r w:rsidRPr="001B1574">
        <w:rPr>
          <w:sz w:val="22"/>
          <w:szCs w:val="22"/>
          <w:lang w:eastAsia="en-GB"/>
        </w:rPr>
        <w:t>hilst the reputation of Oswestry Sports Injury Services is grounded in the treatment it provides to professional sportspeople, those involved with sport at any level are welcome to access our NHS or private facilities.</w:t>
      </w:r>
    </w:p>
    <w:p w:rsidR="00A568D7" w:rsidRPr="001B1574" w:rsidRDefault="00A568D7" w:rsidP="00DA558C">
      <w:pPr>
        <w:pStyle w:val="BodyText"/>
        <w:rPr>
          <w:rFonts w:ascii="Verdana" w:hAnsi="Verdana" w:cs="Tahoma"/>
          <w:sz w:val="22"/>
          <w:szCs w:val="22"/>
          <w:lang w:eastAsia="en-GB"/>
        </w:rPr>
      </w:pPr>
      <w:r>
        <w:rPr>
          <w:sz w:val="22"/>
          <w:szCs w:val="22"/>
          <w:lang w:eastAsia="en-GB"/>
        </w:rPr>
        <w:t xml:space="preserve">Next steps for this service need clarifying with greater market investigation, when reviewing </w:t>
      </w:r>
      <w:proofErr w:type="spellStart"/>
      <w:r>
        <w:rPr>
          <w:sz w:val="22"/>
          <w:szCs w:val="22"/>
          <w:lang w:eastAsia="en-GB"/>
        </w:rPr>
        <w:t>UCLH’s</w:t>
      </w:r>
      <w:proofErr w:type="spellEnd"/>
      <w:r>
        <w:rPr>
          <w:sz w:val="22"/>
          <w:szCs w:val="22"/>
          <w:lang w:eastAsia="en-GB"/>
        </w:rPr>
        <w:t xml:space="preserve"> partnership with HCA in the form of a joint venture creating the Institute of Sports Exercise and Health, which focuses predominantly on the private market but has a </w:t>
      </w:r>
      <w:proofErr w:type="gramStart"/>
      <w:r>
        <w:rPr>
          <w:sz w:val="22"/>
          <w:szCs w:val="22"/>
          <w:lang w:eastAsia="en-GB"/>
        </w:rPr>
        <w:t>more wider</w:t>
      </w:r>
      <w:proofErr w:type="gramEnd"/>
      <w:r>
        <w:rPr>
          <w:sz w:val="22"/>
          <w:szCs w:val="22"/>
          <w:lang w:eastAsia="en-GB"/>
        </w:rPr>
        <w:t xml:space="preserve"> specialty base covering cardiac as well as orthopaedic.</w:t>
      </w:r>
    </w:p>
    <w:p w:rsidR="00DA558C" w:rsidRPr="00A568D7" w:rsidRDefault="00DA558C" w:rsidP="00DA558C">
      <w:pPr>
        <w:pStyle w:val="Heading3"/>
      </w:pPr>
      <w:bookmarkStart w:id="54" w:name="_Toc506458222"/>
      <w:r w:rsidRPr="00A568D7">
        <w:t>Bone Tumour</w:t>
      </w:r>
      <w:bookmarkEnd w:id="54"/>
    </w:p>
    <w:p w:rsidR="00DA558C" w:rsidRDefault="00DA558C" w:rsidP="00DA558C">
      <w:pPr>
        <w:shd w:val="clear" w:color="auto" w:fill="FFFFFF"/>
        <w:spacing w:after="180" w:line="270" w:lineRule="atLeast"/>
        <w:rPr>
          <w:rFonts w:asciiTheme="majorHAnsi" w:eastAsia="Times New Roman" w:hAnsiTheme="majorHAnsi" w:cstheme="majorHAnsi"/>
          <w:lang w:eastAsia="en-GB" w:bidi="ar-SA"/>
        </w:rPr>
      </w:pPr>
      <w:r w:rsidRPr="005D4C2D">
        <w:rPr>
          <w:rFonts w:asciiTheme="majorHAnsi" w:eastAsia="Times New Roman" w:hAnsiTheme="majorHAnsi" w:cstheme="majorHAnsi"/>
          <w:lang w:eastAsia="en-GB" w:bidi="ar-SA"/>
        </w:rPr>
        <w:t>The Montgomery Unit treats patients with bone and soft tissue sarcomas, bone metastases, benign bone and soft tissue tumours and tumour-like conditions.</w:t>
      </w:r>
      <w:r>
        <w:rPr>
          <w:rFonts w:asciiTheme="majorHAnsi" w:eastAsia="Times New Roman" w:hAnsiTheme="majorHAnsi" w:cstheme="majorHAnsi"/>
          <w:lang w:eastAsia="en-GB" w:bidi="ar-SA"/>
        </w:rPr>
        <w:t xml:space="preserve"> </w:t>
      </w:r>
      <w:r w:rsidRPr="005D4C2D">
        <w:rPr>
          <w:rFonts w:asciiTheme="majorHAnsi" w:eastAsia="Times New Roman" w:hAnsiTheme="majorHAnsi" w:cstheme="majorHAnsi"/>
          <w:lang w:eastAsia="en-GB" w:bidi="ar-SA"/>
        </w:rPr>
        <w:t xml:space="preserve">As one of five bone cancer centres in the UK, we are approved and directly funded by </w:t>
      </w:r>
      <w:hyperlink r:id="rId32" w:tgtFrame="_blank" w:tooltip="Link to NHS England website" w:history="1">
        <w:r w:rsidRPr="005D4C2D">
          <w:rPr>
            <w:rFonts w:asciiTheme="majorHAnsi" w:eastAsia="Times New Roman" w:hAnsiTheme="majorHAnsi" w:cstheme="majorHAnsi"/>
            <w:lang w:eastAsia="en-GB" w:bidi="ar-SA"/>
          </w:rPr>
          <w:t>NHS England</w:t>
        </w:r>
      </w:hyperlink>
      <w:r w:rsidRPr="005D4C2D">
        <w:rPr>
          <w:rFonts w:asciiTheme="majorHAnsi" w:eastAsia="Times New Roman" w:hAnsiTheme="majorHAnsi" w:cstheme="majorHAnsi"/>
          <w:lang w:eastAsia="en-GB" w:bidi="ar-SA"/>
        </w:rPr>
        <w:t xml:space="preserve"> for the treatment of primary bone sarcomas. The other centres are in London, Oxford, Birmingham and Newcastle upon Tyne.</w:t>
      </w:r>
    </w:p>
    <w:p w:rsidR="00DA558C" w:rsidRDefault="00DA558C" w:rsidP="00DA558C">
      <w:pPr>
        <w:shd w:val="clear" w:color="auto" w:fill="FFFFFF"/>
        <w:spacing w:after="180" w:line="270" w:lineRule="atLeast"/>
        <w:rPr>
          <w:rFonts w:asciiTheme="majorHAnsi" w:hAnsiTheme="majorHAnsi" w:cstheme="majorHAnsi"/>
          <w:color w:val="333333"/>
        </w:rPr>
      </w:pPr>
      <w:r w:rsidRPr="005D4C2D">
        <w:rPr>
          <w:rFonts w:asciiTheme="majorHAnsi" w:hAnsiTheme="majorHAnsi" w:cstheme="majorHAnsi"/>
          <w:color w:val="333333"/>
        </w:rPr>
        <w:t>The multi-disciplinary team for treating bone tumours and soft tissue sarcomas is made up of oncological orthopaedic surgeons, medical oncologists, radiotherapists, radiologists, pathologists, specialist nurses and therapists.</w:t>
      </w:r>
    </w:p>
    <w:p w:rsidR="00A568D7" w:rsidRPr="00A568D7" w:rsidRDefault="00A568D7" w:rsidP="00A568D7">
      <w:pPr>
        <w:pStyle w:val="ListParagraph"/>
        <w:autoSpaceDE w:val="0"/>
        <w:autoSpaceDN w:val="0"/>
        <w:adjustRightInd w:val="0"/>
        <w:spacing w:after="0" w:line="240" w:lineRule="auto"/>
        <w:ind w:left="0"/>
        <w:rPr>
          <w:rFonts w:eastAsia="Times New Roman" w:cs="Arial"/>
          <w:lang w:eastAsia="en-GB" w:bidi="ar-SA"/>
        </w:rPr>
      </w:pPr>
      <w:r>
        <w:rPr>
          <w:rFonts w:eastAsia="Times New Roman" w:cs="Arial"/>
          <w:lang w:eastAsia="en-GB" w:bidi="ar-SA"/>
        </w:rPr>
        <w:t>Through the infrastructure investment placed within our national bone tumour unit recently, our focus now moves to patient outcomes and the use of this data in our care model and any potential future expansion of service, whilst looking to ensure alignment with operational excellence for continuous improvement in the efficiency of our services.</w:t>
      </w:r>
    </w:p>
    <w:p w:rsidR="00DA558C" w:rsidRPr="00A568D7" w:rsidRDefault="00DA558C" w:rsidP="00DA558C">
      <w:pPr>
        <w:pStyle w:val="Heading3"/>
      </w:pPr>
      <w:bookmarkStart w:id="55" w:name="_Toc506458223"/>
      <w:r w:rsidRPr="00A568D7">
        <w:t>Therapies</w:t>
      </w:r>
      <w:bookmarkEnd w:id="55"/>
    </w:p>
    <w:p w:rsidR="00DA558C" w:rsidRPr="00730895" w:rsidRDefault="00DA558C" w:rsidP="00DA558C">
      <w:pPr>
        <w:shd w:val="clear" w:color="auto" w:fill="FFFFFF"/>
        <w:spacing w:after="180" w:line="270" w:lineRule="atLeast"/>
        <w:rPr>
          <w:rFonts w:asciiTheme="majorHAnsi" w:eastAsia="Times New Roman" w:hAnsiTheme="majorHAnsi" w:cstheme="majorHAnsi"/>
          <w:color w:val="333333"/>
          <w:lang w:eastAsia="en-GB" w:bidi="ar-SA"/>
        </w:rPr>
      </w:pPr>
      <w:r w:rsidRPr="00A568D7">
        <w:rPr>
          <w:rFonts w:asciiTheme="majorHAnsi" w:eastAsia="Times New Roman" w:hAnsiTheme="majorHAnsi" w:cstheme="majorHAnsi"/>
          <w:color w:val="333333"/>
          <w:lang w:eastAsia="en-GB" w:bidi="ar-SA"/>
        </w:rPr>
        <w:t>The Therapy department is made up of specialist teams of Occupational Therapists, Physiotherapists, Support</w:t>
      </w:r>
      <w:r w:rsidRPr="00730895">
        <w:rPr>
          <w:rFonts w:asciiTheme="majorHAnsi" w:eastAsia="Times New Roman" w:hAnsiTheme="majorHAnsi" w:cstheme="majorHAnsi"/>
          <w:color w:val="333333"/>
          <w:lang w:eastAsia="en-GB" w:bidi="ar-SA"/>
        </w:rPr>
        <w:t xml:space="preserve"> Workers and administrative staff.</w:t>
      </w:r>
    </w:p>
    <w:p w:rsidR="00DA558C" w:rsidRDefault="00DA558C" w:rsidP="00DA558C">
      <w:pPr>
        <w:shd w:val="clear" w:color="auto" w:fill="FFFFFF"/>
        <w:spacing w:line="270" w:lineRule="atLeast"/>
        <w:rPr>
          <w:rFonts w:asciiTheme="majorHAnsi" w:eastAsia="Times New Roman" w:hAnsiTheme="majorHAnsi" w:cstheme="majorHAnsi"/>
          <w:color w:val="333333"/>
          <w:lang w:eastAsia="en-GB" w:bidi="ar-SA"/>
        </w:rPr>
      </w:pPr>
      <w:r w:rsidRPr="00730895">
        <w:rPr>
          <w:rFonts w:asciiTheme="majorHAnsi" w:eastAsia="Times New Roman" w:hAnsiTheme="majorHAnsi" w:cstheme="majorHAnsi"/>
          <w:color w:val="333333"/>
          <w:lang w:eastAsia="en-GB" w:bidi="ar-SA"/>
        </w:rPr>
        <w:t xml:space="preserve">There is </w:t>
      </w:r>
      <w:r w:rsidRPr="00730895">
        <w:rPr>
          <w:rFonts w:asciiTheme="majorHAnsi" w:eastAsia="Times New Roman" w:hAnsiTheme="majorHAnsi" w:cstheme="majorHAnsi"/>
          <w:lang w:eastAsia="en-GB" w:bidi="ar-SA"/>
        </w:rPr>
        <w:t xml:space="preserve">also a </w:t>
      </w:r>
      <w:hyperlink r:id="rId33" w:tooltip="Link to Hydrotherapy web page" w:history="1">
        <w:r w:rsidRPr="00730895">
          <w:rPr>
            <w:rFonts w:asciiTheme="majorHAnsi" w:eastAsia="Times New Roman" w:hAnsiTheme="majorHAnsi" w:cstheme="majorHAnsi"/>
            <w:lang w:eastAsia="en-GB" w:bidi="ar-SA"/>
          </w:rPr>
          <w:t>hydrotherapy pool</w:t>
        </w:r>
      </w:hyperlink>
      <w:r w:rsidRPr="00730895">
        <w:rPr>
          <w:rFonts w:asciiTheme="majorHAnsi" w:eastAsia="Times New Roman" w:hAnsiTheme="majorHAnsi" w:cstheme="majorHAnsi"/>
          <w:lang w:eastAsia="en-GB" w:bidi="ar-SA"/>
        </w:rPr>
        <w:t xml:space="preserve"> on site for In</w:t>
      </w:r>
      <w:r w:rsidRPr="00730895">
        <w:rPr>
          <w:rFonts w:asciiTheme="majorHAnsi" w:eastAsia="Times New Roman" w:hAnsiTheme="majorHAnsi" w:cstheme="majorHAnsi"/>
          <w:color w:val="333333"/>
          <w:lang w:eastAsia="en-GB" w:bidi="ar-SA"/>
        </w:rPr>
        <w:t>-patient and Outpatient treatment.</w:t>
      </w:r>
    </w:p>
    <w:p w:rsidR="00A568D7" w:rsidRDefault="00A568D7" w:rsidP="00A568D7">
      <w:pPr>
        <w:rPr>
          <w:rFonts w:cs="Arial"/>
        </w:rPr>
      </w:pPr>
      <w:r>
        <w:rPr>
          <w:rFonts w:cs="Arial"/>
        </w:rPr>
        <w:t xml:space="preserve">RJAH have established an </w:t>
      </w:r>
      <w:proofErr w:type="spellStart"/>
      <w:r>
        <w:rPr>
          <w:rFonts w:cs="Arial"/>
        </w:rPr>
        <w:t>AHP</w:t>
      </w:r>
      <w:proofErr w:type="spellEnd"/>
      <w:r>
        <w:rPr>
          <w:rFonts w:cs="Arial"/>
        </w:rPr>
        <w:t xml:space="preserve"> lead for the Trust, who sits within our senior leadership team and attends clinical cabinet, supporting the national movement of ‘Allied Health Professions into Action’ to;</w:t>
      </w:r>
    </w:p>
    <w:p w:rsidR="00A568D7" w:rsidRDefault="00A568D7" w:rsidP="00A568D7">
      <w:pPr>
        <w:pStyle w:val="ListParagraph"/>
        <w:numPr>
          <w:ilvl w:val="0"/>
          <w:numId w:val="49"/>
        </w:numPr>
        <w:rPr>
          <w:rFonts w:cs="Arial"/>
        </w:rPr>
      </w:pPr>
      <w:r>
        <w:rPr>
          <w:rFonts w:cs="Arial"/>
        </w:rPr>
        <w:t xml:space="preserve">Understand the opportunities of the contribution of </w:t>
      </w:r>
      <w:proofErr w:type="spellStart"/>
      <w:r>
        <w:rPr>
          <w:rFonts w:cs="Arial"/>
        </w:rPr>
        <w:t>AHPs</w:t>
      </w:r>
      <w:proofErr w:type="spellEnd"/>
      <w:r>
        <w:rPr>
          <w:rFonts w:cs="Arial"/>
        </w:rPr>
        <w:t xml:space="preserve"> including their transformative potential and any challenges.</w:t>
      </w:r>
    </w:p>
    <w:p w:rsidR="00A568D7" w:rsidRDefault="00A568D7" w:rsidP="00A568D7">
      <w:pPr>
        <w:pStyle w:val="ListParagraph"/>
        <w:numPr>
          <w:ilvl w:val="0"/>
          <w:numId w:val="49"/>
        </w:numPr>
        <w:rPr>
          <w:rFonts w:cs="Arial"/>
        </w:rPr>
      </w:pPr>
      <w:r>
        <w:rPr>
          <w:rFonts w:cs="Arial"/>
        </w:rPr>
        <w:t xml:space="preserve">To strengthen </w:t>
      </w:r>
      <w:proofErr w:type="spellStart"/>
      <w:r>
        <w:rPr>
          <w:rFonts w:cs="Arial"/>
        </w:rPr>
        <w:t>AHP</w:t>
      </w:r>
      <w:proofErr w:type="spellEnd"/>
      <w:r>
        <w:rPr>
          <w:rFonts w:cs="Arial"/>
        </w:rPr>
        <w:t xml:space="preserve"> leadership.</w:t>
      </w:r>
    </w:p>
    <w:p w:rsidR="00A568D7" w:rsidRDefault="00A568D7" w:rsidP="00A568D7">
      <w:pPr>
        <w:rPr>
          <w:rFonts w:cs="Arial"/>
        </w:rPr>
      </w:pPr>
      <w:r>
        <w:rPr>
          <w:rFonts w:cs="Arial"/>
        </w:rPr>
        <w:t xml:space="preserve">RJAH recognise our </w:t>
      </w:r>
      <w:proofErr w:type="spellStart"/>
      <w:r>
        <w:rPr>
          <w:rFonts w:cs="Arial"/>
        </w:rPr>
        <w:t>AHP</w:t>
      </w:r>
      <w:proofErr w:type="spellEnd"/>
      <w:r>
        <w:rPr>
          <w:rFonts w:cs="Arial"/>
        </w:rPr>
        <w:t xml:space="preserve"> workforce can support our strategic direction, particularly our </w:t>
      </w:r>
      <w:proofErr w:type="spellStart"/>
      <w:r>
        <w:rPr>
          <w:rFonts w:cs="Arial"/>
        </w:rPr>
        <w:t>MSK</w:t>
      </w:r>
      <w:proofErr w:type="spellEnd"/>
      <w:r>
        <w:rPr>
          <w:rFonts w:cs="Arial"/>
        </w:rPr>
        <w:t xml:space="preserve"> service aspiration, through;</w:t>
      </w:r>
    </w:p>
    <w:p w:rsidR="00A568D7" w:rsidRDefault="00A568D7" w:rsidP="00A568D7">
      <w:pPr>
        <w:pStyle w:val="ListParagraph"/>
        <w:numPr>
          <w:ilvl w:val="0"/>
          <w:numId w:val="50"/>
        </w:numPr>
        <w:rPr>
          <w:rFonts w:cs="Arial"/>
        </w:rPr>
      </w:pPr>
      <w:r>
        <w:rPr>
          <w:rFonts w:cs="Arial"/>
        </w:rPr>
        <w:t>Improving the health and well-being of individuals and populations.</w:t>
      </w:r>
    </w:p>
    <w:p w:rsidR="00A568D7" w:rsidRDefault="00A568D7" w:rsidP="00A568D7">
      <w:pPr>
        <w:pStyle w:val="ListParagraph"/>
        <w:numPr>
          <w:ilvl w:val="0"/>
          <w:numId w:val="50"/>
        </w:numPr>
        <w:rPr>
          <w:rFonts w:cs="Arial"/>
        </w:rPr>
      </w:pPr>
      <w:r>
        <w:rPr>
          <w:rFonts w:cs="Arial"/>
        </w:rPr>
        <w:t>Support and provide solutions to general practice to address demand.</w:t>
      </w:r>
    </w:p>
    <w:p w:rsidR="00A568D7" w:rsidRDefault="00A568D7" w:rsidP="00A568D7">
      <w:pPr>
        <w:pStyle w:val="ListParagraph"/>
        <w:numPr>
          <w:ilvl w:val="0"/>
          <w:numId w:val="50"/>
        </w:numPr>
        <w:rPr>
          <w:rFonts w:cs="Arial"/>
        </w:rPr>
      </w:pPr>
      <w:r>
        <w:rPr>
          <w:rFonts w:cs="Arial"/>
        </w:rPr>
        <w:lastRenderedPageBreak/>
        <w:t>Support integration, addressing historical service boundaries to reduce duplication and fragmentation.</w:t>
      </w:r>
    </w:p>
    <w:p w:rsidR="00A568D7" w:rsidRPr="00E511AC" w:rsidRDefault="00A568D7" w:rsidP="00A568D7">
      <w:pPr>
        <w:pStyle w:val="ListParagraph"/>
        <w:numPr>
          <w:ilvl w:val="0"/>
          <w:numId w:val="50"/>
        </w:numPr>
        <w:rPr>
          <w:rFonts w:cs="Arial"/>
        </w:rPr>
      </w:pPr>
      <w:r>
        <w:rPr>
          <w:rFonts w:cs="Arial"/>
        </w:rPr>
        <w:t>Deliver evidence based/informed practice to address unexplained variances in service quality and efficiency.</w:t>
      </w:r>
    </w:p>
    <w:p w:rsidR="00A568D7" w:rsidRDefault="00A568D7" w:rsidP="00A568D7">
      <w:pPr>
        <w:rPr>
          <w:rFonts w:cs="Arial"/>
        </w:rPr>
      </w:pPr>
      <w:r>
        <w:rPr>
          <w:rFonts w:cs="Arial"/>
        </w:rPr>
        <w:t xml:space="preserve">Therefore RJAH will support our </w:t>
      </w:r>
      <w:proofErr w:type="spellStart"/>
      <w:r>
        <w:rPr>
          <w:rFonts w:cs="Arial"/>
        </w:rPr>
        <w:t>AHPs</w:t>
      </w:r>
      <w:proofErr w:type="spellEnd"/>
      <w:r>
        <w:rPr>
          <w:rFonts w:cs="Arial"/>
        </w:rPr>
        <w:t xml:space="preserve"> to meet the challenges of changing care needs through;</w:t>
      </w:r>
    </w:p>
    <w:p w:rsidR="00A568D7" w:rsidRDefault="00A568D7" w:rsidP="00A568D7">
      <w:pPr>
        <w:pStyle w:val="ListParagraph"/>
        <w:numPr>
          <w:ilvl w:val="0"/>
          <w:numId w:val="51"/>
        </w:numPr>
        <w:rPr>
          <w:rFonts w:cs="Arial"/>
        </w:rPr>
      </w:pPr>
      <w:proofErr w:type="spellStart"/>
      <w:r>
        <w:rPr>
          <w:rFonts w:cs="Arial"/>
        </w:rPr>
        <w:t>AHPs</w:t>
      </w:r>
      <w:proofErr w:type="spellEnd"/>
      <w:r>
        <w:rPr>
          <w:rFonts w:cs="Arial"/>
        </w:rPr>
        <w:t xml:space="preserve"> that can lead change.</w:t>
      </w:r>
    </w:p>
    <w:p w:rsidR="00A568D7" w:rsidRDefault="00A568D7" w:rsidP="00A568D7">
      <w:pPr>
        <w:pStyle w:val="ListParagraph"/>
        <w:numPr>
          <w:ilvl w:val="0"/>
          <w:numId w:val="51"/>
        </w:numPr>
        <w:rPr>
          <w:rFonts w:cs="Arial"/>
        </w:rPr>
      </w:pPr>
      <w:r>
        <w:rPr>
          <w:rFonts w:cs="Arial"/>
        </w:rPr>
        <w:t xml:space="preserve">Further developing </w:t>
      </w:r>
      <w:proofErr w:type="spellStart"/>
      <w:r>
        <w:rPr>
          <w:rFonts w:cs="Arial"/>
        </w:rPr>
        <w:t>AHPs</w:t>
      </w:r>
      <w:proofErr w:type="spellEnd"/>
      <w:r>
        <w:rPr>
          <w:rFonts w:cs="Arial"/>
        </w:rPr>
        <w:t xml:space="preserve"> skills.</w:t>
      </w:r>
    </w:p>
    <w:p w:rsidR="00A568D7" w:rsidRDefault="00A568D7" w:rsidP="00A568D7">
      <w:pPr>
        <w:pStyle w:val="ListParagraph"/>
        <w:numPr>
          <w:ilvl w:val="0"/>
          <w:numId w:val="51"/>
        </w:numPr>
        <w:rPr>
          <w:rFonts w:cs="Arial"/>
        </w:rPr>
      </w:pPr>
      <w:r>
        <w:rPr>
          <w:rFonts w:cs="Arial"/>
        </w:rPr>
        <w:t xml:space="preserve">Support our </w:t>
      </w:r>
      <w:proofErr w:type="spellStart"/>
      <w:r>
        <w:rPr>
          <w:rFonts w:cs="Arial"/>
        </w:rPr>
        <w:t>AHPs</w:t>
      </w:r>
      <w:proofErr w:type="spellEnd"/>
      <w:r>
        <w:rPr>
          <w:rFonts w:cs="Arial"/>
        </w:rPr>
        <w:t xml:space="preserve"> to evaluate, improve and evidence the impact of their contribution.</w:t>
      </w:r>
    </w:p>
    <w:p w:rsidR="00A568D7" w:rsidRPr="00E511AC" w:rsidRDefault="00A568D7" w:rsidP="00A568D7">
      <w:pPr>
        <w:pStyle w:val="ListParagraph"/>
        <w:numPr>
          <w:ilvl w:val="0"/>
          <w:numId w:val="51"/>
        </w:numPr>
        <w:rPr>
          <w:rFonts w:cs="Arial"/>
        </w:rPr>
      </w:pPr>
      <w:r>
        <w:rPr>
          <w:rFonts w:cs="Arial"/>
        </w:rPr>
        <w:t xml:space="preserve">Develop </w:t>
      </w:r>
      <w:proofErr w:type="spellStart"/>
      <w:r>
        <w:rPr>
          <w:rFonts w:cs="Arial"/>
        </w:rPr>
        <w:t>AHPs</w:t>
      </w:r>
      <w:proofErr w:type="spellEnd"/>
      <w:r>
        <w:rPr>
          <w:rFonts w:cs="Arial"/>
        </w:rPr>
        <w:t xml:space="preserve"> to more greatly utilise information and technology.</w:t>
      </w:r>
    </w:p>
    <w:p w:rsidR="00A568D7" w:rsidRDefault="00A568D7" w:rsidP="00A568D7">
      <w:pPr>
        <w:rPr>
          <w:rFonts w:cs="Arial"/>
        </w:rPr>
      </w:pPr>
      <w:r>
        <w:rPr>
          <w:rFonts w:cs="Arial"/>
        </w:rPr>
        <w:t>This is in the context of b</w:t>
      </w:r>
      <w:r w:rsidRPr="00147140">
        <w:rPr>
          <w:rFonts w:cs="Arial"/>
        </w:rPr>
        <w:t>etwe</w:t>
      </w:r>
      <w:r>
        <w:rPr>
          <w:rFonts w:cs="Arial"/>
        </w:rPr>
        <w:t xml:space="preserve">en 2012 and 2017 </w:t>
      </w:r>
      <w:proofErr w:type="spellStart"/>
      <w:r>
        <w:rPr>
          <w:rFonts w:cs="Arial"/>
        </w:rPr>
        <w:t>HEE</w:t>
      </w:r>
      <w:proofErr w:type="spellEnd"/>
      <w:r>
        <w:rPr>
          <w:rFonts w:cs="Arial"/>
        </w:rPr>
        <w:t xml:space="preserve"> maintained broadly the level of </w:t>
      </w:r>
      <w:proofErr w:type="spellStart"/>
      <w:r>
        <w:rPr>
          <w:rFonts w:cs="Arial"/>
        </w:rPr>
        <w:t>AHP</w:t>
      </w:r>
      <w:proofErr w:type="spellEnd"/>
      <w:r>
        <w:rPr>
          <w:rFonts w:cs="Arial"/>
        </w:rPr>
        <w:t xml:space="preserve"> training places to support a strong growth in the number of registered </w:t>
      </w:r>
      <w:proofErr w:type="spellStart"/>
      <w:r>
        <w:rPr>
          <w:rFonts w:cs="Arial"/>
        </w:rPr>
        <w:t>AHP’s</w:t>
      </w:r>
      <w:proofErr w:type="spellEnd"/>
      <w:r>
        <w:rPr>
          <w:rFonts w:cs="Arial"/>
        </w:rPr>
        <w:t xml:space="preserve">.  Since the change in undergraduate funding models physiotherapy has seen a significant increase in student numbers as well as extra training places announced in 2017.  However, it is recognised that certain </w:t>
      </w:r>
      <w:proofErr w:type="spellStart"/>
      <w:r>
        <w:rPr>
          <w:rFonts w:cs="Arial"/>
        </w:rPr>
        <w:t>AHP</w:t>
      </w:r>
      <w:proofErr w:type="spellEnd"/>
      <w:r>
        <w:rPr>
          <w:rFonts w:cs="Arial"/>
        </w:rPr>
        <w:t xml:space="preserve"> groups, the undergraduate courses are struggling to be filled such as orthotics and podiatry.  RJAH have been working with </w:t>
      </w:r>
      <w:proofErr w:type="spellStart"/>
      <w:r>
        <w:rPr>
          <w:rFonts w:cs="Arial"/>
        </w:rPr>
        <w:t>Keele</w:t>
      </w:r>
      <w:proofErr w:type="spellEnd"/>
      <w:r>
        <w:rPr>
          <w:rFonts w:cs="Arial"/>
        </w:rPr>
        <w:t xml:space="preserve"> University in the development of both a radiographer and orthotics course.</w:t>
      </w:r>
    </w:p>
    <w:p w:rsidR="00A568D7" w:rsidRPr="00147140" w:rsidRDefault="00A568D7" w:rsidP="00A568D7">
      <w:pPr>
        <w:rPr>
          <w:rFonts w:cs="Arial"/>
        </w:rPr>
      </w:pPr>
      <w:r>
        <w:rPr>
          <w:rFonts w:cs="Arial"/>
        </w:rPr>
        <w:t>There will be a requirement for us to review our service provision moving forwards in terms of locations and developing our estate.</w:t>
      </w:r>
    </w:p>
    <w:p w:rsidR="00DA558C" w:rsidRPr="00A568D7" w:rsidRDefault="00DA558C" w:rsidP="00DA558C">
      <w:pPr>
        <w:pStyle w:val="Heading3"/>
      </w:pPr>
      <w:bookmarkStart w:id="56" w:name="_Toc506458224"/>
      <w:r w:rsidRPr="00A568D7">
        <w:t>Radiology</w:t>
      </w:r>
      <w:bookmarkEnd w:id="56"/>
    </w:p>
    <w:p w:rsidR="00DA558C" w:rsidRPr="00730895" w:rsidRDefault="00DA558C" w:rsidP="00DA558C">
      <w:pPr>
        <w:shd w:val="clear" w:color="auto" w:fill="FFFFFF"/>
        <w:spacing w:after="180" w:line="270" w:lineRule="atLeast"/>
        <w:rPr>
          <w:rFonts w:eastAsia="Times New Roman" w:cs="Arial"/>
          <w:color w:val="333333"/>
          <w:sz w:val="21"/>
          <w:szCs w:val="21"/>
          <w:lang w:eastAsia="en-GB" w:bidi="ar-SA"/>
        </w:rPr>
      </w:pPr>
      <w:r>
        <w:rPr>
          <w:rFonts w:eastAsia="Times New Roman" w:cs="Arial"/>
          <w:color w:val="333333"/>
          <w:sz w:val="21"/>
          <w:szCs w:val="21"/>
          <w:lang w:eastAsia="en-GB" w:bidi="ar-SA"/>
        </w:rPr>
        <w:t xml:space="preserve">The department provides a </w:t>
      </w:r>
      <w:r w:rsidRPr="00730895">
        <w:rPr>
          <w:rFonts w:eastAsia="Times New Roman" w:cs="Arial"/>
          <w:color w:val="333333"/>
          <w:sz w:val="21"/>
          <w:szCs w:val="21"/>
          <w:lang w:eastAsia="en-GB" w:bidi="ar-SA"/>
        </w:rPr>
        <w:t>general radiology imaging services for hospital inpatients as well as undertaking referrals from regional GPs and allied health professions.  For patients with musculoskeletal problems, we offer specialised regional and supra-regional imaging and interventional services.</w:t>
      </w:r>
    </w:p>
    <w:p w:rsidR="00DA558C" w:rsidRPr="00730895" w:rsidRDefault="00DA558C" w:rsidP="00DA558C">
      <w:pPr>
        <w:shd w:val="clear" w:color="auto" w:fill="FFFFFF"/>
        <w:spacing w:after="180" w:line="270" w:lineRule="atLeast"/>
        <w:rPr>
          <w:rFonts w:eastAsia="Times New Roman" w:cs="Arial"/>
          <w:color w:val="333333"/>
          <w:sz w:val="21"/>
          <w:szCs w:val="21"/>
          <w:lang w:eastAsia="en-GB" w:bidi="ar-SA"/>
        </w:rPr>
      </w:pPr>
      <w:proofErr w:type="gramStart"/>
      <w:r w:rsidRPr="00730895">
        <w:rPr>
          <w:rFonts w:eastAsia="Times New Roman" w:cs="Arial"/>
          <w:color w:val="333333"/>
          <w:sz w:val="21"/>
          <w:szCs w:val="21"/>
          <w:lang w:eastAsia="en-GB" w:bidi="ar-SA"/>
        </w:rPr>
        <w:t xml:space="preserve">Equipped with general radiography equipment (x-ray machines), fluoroscopy units, Computer Tomography (CT), the latest </w:t>
      </w:r>
      <w:proofErr w:type="spellStart"/>
      <w:r w:rsidRPr="00730895">
        <w:rPr>
          <w:rFonts w:eastAsia="Times New Roman" w:cs="Arial"/>
          <w:color w:val="333333"/>
          <w:sz w:val="21"/>
          <w:szCs w:val="21"/>
          <w:lang w:eastAsia="en-GB" w:bidi="ar-SA"/>
        </w:rPr>
        <w:t>3T</w:t>
      </w:r>
      <w:proofErr w:type="spellEnd"/>
      <w:r w:rsidRPr="00730895">
        <w:rPr>
          <w:rFonts w:eastAsia="Times New Roman" w:cs="Arial"/>
          <w:color w:val="333333"/>
          <w:sz w:val="21"/>
          <w:szCs w:val="21"/>
          <w:lang w:eastAsia="en-GB" w:bidi="ar-SA"/>
        </w:rPr>
        <w:t xml:space="preserve"> Magnetic Resonance Imaging scanner, Isotope scanner and two ultrasound scanners.</w:t>
      </w:r>
      <w:proofErr w:type="gramEnd"/>
    </w:p>
    <w:p w:rsidR="00DA558C" w:rsidRPr="00730895" w:rsidRDefault="00DA558C" w:rsidP="00DA558C">
      <w:pPr>
        <w:shd w:val="clear" w:color="auto" w:fill="FFFFFF"/>
        <w:spacing w:after="180" w:line="270" w:lineRule="atLeast"/>
        <w:rPr>
          <w:rFonts w:eastAsia="Times New Roman" w:cs="Arial"/>
          <w:color w:val="333333"/>
          <w:sz w:val="21"/>
          <w:szCs w:val="21"/>
          <w:lang w:eastAsia="en-GB" w:bidi="ar-SA"/>
        </w:rPr>
      </w:pPr>
      <w:r w:rsidRPr="00730895">
        <w:rPr>
          <w:rFonts w:eastAsia="Times New Roman" w:cs="Arial"/>
          <w:color w:val="333333"/>
          <w:sz w:val="21"/>
          <w:szCs w:val="21"/>
          <w:lang w:eastAsia="en-GB" w:bidi="ar-SA"/>
        </w:rPr>
        <w:t>We offer specialist expertise in the diagnosis and treatment of musculoskeletal disorders including interventional procedures such as injections, aspirations, drainages, biopsies and imaged guided treatment procedures. This includes sports injuries and spinal disorders.</w:t>
      </w:r>
    </w:p>
    <w:p w:rsidR="00DA558C" w:rsidRPr="00730895" w:rsidRDefault="00DA558C" w:rsidP="00DA558C">
      <w:pPr>
        <w:shd w:val="clear" w:color="auto" w:fill="FFFFFF"/>
        <w:spacing w:after="180" w:line="270" w:lineRule="atLeast"/>
        <w:rPr>
          <w:rFonts w:eastAsia="Times New Roman" w:cs="Arial"/>
          <w:color w:val="333333"/>
          <w:sz w:val="21"/>
          <w:szCs w:val="21"/>
          <w:lang w:eastAsia="en-GB" w:bidi="ar-SA"/>
        </w:rPr>
      </w:pPr>
      <w:r w:rsidRPr="00730895">
        <w:rPr>
          <w:rFonts w:eastAsia="Times New Roman" w:cs="Arial"/>
          <w:color w:val="333333"/>
          <w:sz w:val="21"/>
          <w:szCs w:val="21"/>
          <w:lang w:eastAsia="en-GB" w:bidi="ar-SA"/>
        </w:rPr>
        <w:t>Special expertise areas:</w:t>
      </w:r>
    </w:p>
    <w:p w:rsidR="00DA558C" w:rsidRPr="00730895" w:rsidRDefault="00DA558C" w:rsidP="00A568D7">
      <w:pPr>
        <w:numPr>
          <w:ilvl w:val="0"/>
          <w:numId w:val="56"/>
        </w:numPr>
        <w:shd w:val="clear" w:color="auto" w:fill="FFFFFF"/>
        <w:spacing w:after="0"/>
        <w:ind w:left="714" w:hanging="357"/>
        <w:rPr>
          <w:rFonts w:eastAsia="Times New Roman" w:cs="Arial"/>
          <w:color w:val="333333"/>
          <w:sz w:val="21"/>
          <w:szCs w:val="21"/>
          <w:lang w:eastAsia="en-GB" w:bidi="ar-SA"/>
        </w:rPr>
      </w:pPr>
      <w:r w:rsidRPr="00730895">
        <w:rPr>
          <w:rFonts w:eastAsia="Times New Roman" w:cs="Arial"/>
          <w:color w:val="333333"/>
          <w:sz w:val="21"/>
          <w:szCs w:val="21"/>
          <w:lang w:eastAsia="en-GB" w:bidi="ar-SA"/>
        </w:rPr>
        <w:t>musculoskeletal imaging</w:t>
      </w:r>
    </w:p>
    <w:p w:rsidR="00DA558C" w:rsidRPr="00730895" w:rsidRDefault="00DA558C" w:rsidP="00A568D7">
      <w:pPr>
        <w:numPr>
          <w:ilvl w:val="0"/>
          <w:numId w:val="56"/>
        </w:numPr>
        <w:shd w:val="clear" w:color="auto" w:fill="FFFFFF"/>
        <w:spacing w:after="0"/>
        <w:ind w:left="714" w:hanging="357"/>
        <w:rPr>
          <w:rFonts w:eastAsia="Times New Roman" w:cs="Arial"/>
          <w:color w:val="333333"/>
          <w:sz w:val="21"/>
          <w:szCs w:val="21"/>
          <w:lang w:eastAsia="en-GB" w:bidi="ar-SA"/>
        </w:rPr>
      </w:pPr>
      <w:r w:rsidRPr="00730895">
        <w:rPr>
          <w:rFonts w:eastAsia="Times New Roman" w:cs="Arial"/>
          <w:color w:val="333333"/>
          <w:sz w:val="21"/>
          <w:szCs w:val="21"/>
          <w:lang w:eastAsia="en-GB" w:bidi="ar-SA"/>
        </w:rPr>
        <w:t>one of five national primary bone tumour centres</w:t>
      </w:r>
    </w:p>
    <w:p w:rsidR="00DA558C" w:rsidRPr="00730895" w:rsidRDefault="00DA558C" w:rsidP="00A568D7">
      <w:pPr>
        <w:numPr>
          <w:ilvl w:val="0"/>
          <w:numId w:val="56"/>
        </w:numPr>
        <w:shd w:val="clear" w:color="auto" w:fill="FFFFFF"/>
        <w:spacing w:after="0"/>
        <w:ind w:left="714" w:hanging="357"/>
        <w:rPr>
          <w:rFonts w:eastAsia="Times New Roman" w:cs="Arial"/>
          <w:color w:val="333333"/>
          <w:sz w:val="21"/>
          <w:szCs w:val="21"/>
          <w:lang w:eastAsia="en-GB" w:bidi="ar-SA"/>
        </w:rPr>
      </w:pPr>
      <w:proofErr w:type="gramStart"/>
      <w:r w:rsidRPr="00730895">
        <w:rPr>
          <w:rFonts w:eastAsia="Times New Roman" w:cs="Arial"/>
          <w:color w:val="333333"/>
          <w:sz w:val="21"/>
          <w:szCs w:val="21"/>
          <w:lang w:eastAsia="en-GB" w:bidi="ar-SA"/>
        </w:rPr>
        <w:t>image</w:t>
      </w:r>
      <w:proofErr w:type="gramEnd"/>
      <w:r w:rsidRPr="00730895">
        <w:rPr>
          <w:rFonts w:eastAsia="Times New Roman" w:cs="Arial"/>
          <w:color w:val="333333"/>
          <w:sz w:val="21"/>
          <w:szCs w:val="21"/>
          <w:lang w:eastAsia="en-GB" w:bidi="ar-SA"/>
        </w:rPr>
        <w:t xml:space="preserve"> guided interventional procedures.</w:t>
      </w:r>
    </w:p>
    <w:p w:rsidR="00DA558C" w:rsidRPr="00730895" w:rsidRDefault="00DA558C" w:rsidP="00A568D7">
      <w:pPr>
        <w:numPr>
          <w:ilvl w:val="0"/>
          <w:numId w:val="56"/>
        </w:numPr>
        <w:shd w:val="clear" w:color="auto" w:fill="FFFFFF"/>
        <w:spacing w:after="0"/>
        <w:ind w:left="714" w:hanging="357"/>
        <w:rPr>
          <w:rFonts w:eastAsia="Times New Roman" w:cs="Arial"/>
          <w:color w:val="333333"/>
          <w:sz w:val="21"/>
          <w:szCs w:val="21"/>
          <w:lang w:eastAsia="en-GB" w:bidi="ar-SA"/>
        </w:rPr>
      </w:pPr>
      <w:proofErr w:type="gramStart"/>
      <w:r w:rsidRPr="00730895">
        <w:rPr>
          <w:rFonts w:eastAsia="Times New Roman" w:cs="Arial"/>
          <w:color w:val="333333"/>
          <w:sz w:val="21"/>
          <w:szCs w:val="21"/>
          <w:lang w:eastAsia="en-GB" w:bidi="ar-SA"/>
        </w:rPr>
        <w:t>imaging</w:t>
      </w:r>
      <w:proofErr w:type="gramEnd"/>
      <w:r w:rsidRPr="00730895">
        <w:rPr>
          <w:rFonts w:eastAsia="Times New Roman" w:cs="Arial"/>
          <w:color w:val="333333"/>
          <w:sz w:val="21"/>
          <w:szCs w:val="21"/>
          <w:lang w:eastAsia="en-GB" w:bidi="ar-SA"/>
        </w:rPr>
        <w:t xml:space="preserve"> services from general radiologists, with the exception of invasive angiography.</w:t>
      </w:r>
    </w:p>
    <w:p w:rsidR="00DA558C" w:rsidRDefault="00DA558C" w:rsidP="00A568D7">
      <w:pPr>
        <w:numPr>
          <w:ilvl w:val="0"/>
          <w:numId w:val="56"/>
        </w:numPr>
        <w:shd w:val="clear" w:color="auto" w:fill="FFFFFF"/>
        <w:spacing w:after="0"/>
        <w:ind w:left="714" w:hanging="357"/>
        <w:rPr>
          <w:rFonts w:eastAsia="Times New Roman" w:cs="Arial"/>
          <w:color w:val="333333"/>
          <w:sz w:val="21"/>
          <w:szCs w:val="21"/>
          <w:lang w:eastAsia="en-GB" w:bidi="ar-SA"/>
        </w:rPr>
      </w:pPr>
      <w:r w:rsidRPr="00730895">
        <w:rPr>
          <w:rFonts w:eastAsia="Times New Roman" w:cs="Arial"/>
          <w:color w:val="333333"/>
          <w:sz w:val="21"/>
          <w:szCs w:val="21"/>
          <w:lang w:eastAsia="en-GB" w:bidi="ar-SA"/>
        </w:rPr>
        <w:t>non-invasive angiography using CT or MR imaging</w:t>
      </w:r>
    </w:p>
    <w:p w:rsidR="00A568D7" w:rsidRDefault="00A568D7" w:rsidP="00A568D7">
      <w:pPr>
        <w:shd w:val="clear" w:color="auto" w:fill="FFFFFF"/>
        <w:spacing w:after="0"/>
        <w:rPr>
          <w:rFonts w:eastAsia="Times New Roman" w:cs="Arial"/>
          <w:color w:val="333333"/>
          <w:sz w:val="21"/>
          <w:szCs w:val="21"/>
          <w:lang w:eastAsia="en-GB" w:bidi="ar-SA"/>
        </w:rPr>
      </w:pPr>
    </w:p>
    <w:p w:rsidR="00A568D7" w:rsidRPr="00730895" w:rsidRDefault="00A568D7" w:rsidP="00A568D7">
      <w:pPr>
        <w:shd w:val="clear" w:color="auto" w:fill="FFFFFF"/>
        <w:spacing w:after="0"/>
        <w:rPr>
          <w:rFonts w:eastAsia="Times New Roman" w:cs="Arial"/>
          <w:color w:val="333333"/>
          <w:sz w:val="21"/>
          <w:szCs w:val="21"/>
          <w:lang w:eastAsia="en-GB" w:bidi="ar-SA"/>
        </w:rPr>
      </w:pPr>
      <w:r>
        <w:rPr>
          <w:rFonts w:eastAsia="Times New Roman" w:cs="Arial"/>
          <w:color w:val="333333"/>
          <w:sz w:val="21"/>
          <w:szCs w:val="21"/>
          <w:lang w:eastAsia="en-GB" w:bidi="ar-SA"/>
        </w:rPr>
        <w:t>Through our capital planning work, a five year plan has been established for Radiology, further work is now required in the funding of such, investigating managed service contracts and understanding changes in the market to support such.</w:t>
      </w:r>
    </w:p>
    <w:p w:rsidR="00DA558C" w:rsidRPr="00A568D7" w:rsidRDefault="00DA558C" w:rsidP="00DA558C">
      <w:pPr>
        <w:pStyle w:val="Heading3"/>
      </w:pPr>
      <w:bookmarkStart w:id="57" w:name="_Toc506458225"/>
      <w:r w:rsidRPr="00A568D7">
        <w:t>Pathology</w:t>
      </w:r>
      <w:bookmarkEnd w:id="57"/>
    </w:p>
    <w:p w:rsidR="00DA558C" w:rsidRPr="00A568D7" w:rsidRDefault="00A568D7" w:rsidP="00DA558C">
      <w:pPr>
        <w:jc w:val="both"/>
      </w:pPr>
      <w:r w:rsidRPr="00A568D7">
        <w:t>The Trust will continue to develop its collaborative partnerships within pathology to ensure the needs to our organisation are met through such arrangements.</w:t>
      </w:r>
    </w:p>
    <w:p w:rsidR="00DA558C" w:rsidRPr="00A568D7" w:rsidRDefault="00DA558C" w:rsidP="00DA558C">
      <w:pPr>
        <w:pStyle w:val="Heading3"/>
      </w:pPr>
      <w:bookmarkStart w:id="58" w:name="_Toc506458226"/>
      <w:r w:rsidRPr="00A568D7">
        <w:t>Pharmacy</w:t>
      </w:r>
      <w:bookmarkEnd w:id="58"/>
    </w:p>
    <w:p w:rsidR="00DA558C" w:rsidRPr="00F52838" w:rsidRDefault="00DA558C" w:rsidP="00DA558C">
      <w:pPr>
        <w:autoSpaceDE w:val="0"/>
        <w:autoSpaceDN w:val="0"/>
        <w:adjustRightInd w:val="0"/>
      </w:pPr>
      <w:r w:rsidRPr="003D6381">
        <w:t xml:space="preserve">This service carries out various offerings, covering expert advice to dispensing.  In terms of items dispensed the activity levels over the last three years have remained relatively static.  However as has been seen with the clinical professions, pharmacy has seen greater specialisation which has created </w:t>
      </w:r>
      <w:r w:rsidRPr="003D6381">
        <w:lastRenderedPageBreak/>
        <w:t>complexities in cover to ensure that RJAH maintain the right skill mix on any given day, the development of highly specialist knowledge has come at the expense of flexibility</w:t>
      </w:r>
      <w:r>
        <w:t>.</w:t>
      </w:r>
    </w:p>
    <w:sectPr w:rsidR="00DA558C" w:rsidRPr="00F52838" w:rsidSect="00695275">
      <w:headerReference w:type="even" r:id="rId34"/>
      <w:headerReference w:type="default" r:id="rId35"/>
      <w:footerReference w:type="even" r:id="rId36"/>
      <w:footerReference w:type="default" r:id="rId37"/>
      <w:headerReference w:type="first" r:id="rId38"/>
      <w:footerReference w:type="first" r:id="rId39"/>
      <w:pgSz w:w="11906" w:h="16838"/>
      <w:pgMar w:top="709" w:right="849" w:bottom="851"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D60" w:rsidRDefault="00A63D60" w:rsidP="004E3BCA">
      <w:pPr>
        <w:spacing w:after="0" w:line="240" w:lineRule="auto"/>
      </w:pPr>
      <w:r>
        <w:separator/>
      </w:r>
    </w:p>
  </w:endnote>
  <w:endnote w:type="continuationSeparator" w:id="0">
    <w:p w:rsidR="00A63D60" w:rsidRDefault="00A63D60" w:rsidP="004E3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s Gothic BT">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D60" w:rsidRDefault="00A63D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395439"/>
      <w:docPartObj>
        <w:docPartGallery w:val="Page Numbers (Bottom of Page)"/>
        <w:docPartUnique/>
      </w:docPartObj>
    </w:sdtPr>
    <w:sdtEndPr>
      <w:rPr>
        <w:noProof/>
      </w:rPr>
    </w:sdtEndPr>
    <w:sdtContent>
      <w:p w:rsidR="00A63D60" w:rsidRDefault="00A63D60">
        <w:pPr>
          <w:pStyle w:val="Footer"/>
          <w:jc w:val="center"/>
        </w:pPr>
        <w:r>
          <w:fldChar w:fldCharType="begin"/>
        </w:r>
        <w:r>
          <w:instrText xml:space="preserve"> PAGE   \* MERGEFORMAT </w:instrText>
        </w:r>
        <w:r>
          <w:fldChar w:fldCharType="separate"/>
        </w:r>
        <w:r w:rsidR="00AF53B4">
          <w:rPr>
            <w:noProof/>
          </w:rPr>
          <w:t>53</w:t>
        </w:r>
        <w:r>
          <w:rPr>
            <w:noProof/>
          </w:rPr>
          <w:fldChar w:fldCharType="end"/>
        </w:r>
      </w:p>
    </w:sdtContent>
  </w:sdt>
  <w:p w:rsidR="00A63D60" w:rsidRDefault="00A63D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D60" w:rsidRDefault="00A63D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D60" w:rsidRDefault="00A63D60" w:rsidP="004E3BCA">
      <w:pPr>
        <w:spacing w:after="0" w:line="240" w:lineRule="auto"/>
      </w:pPr>
      <w:r>
        <w:separator/>
      </w:r>
    </w:p>
  </w:footnote>
  <w:footnote w:type="continuationSeparator" w:id="0">
    <w:p w:rsidR="00A63D60" w:rsidRDefault="00A63D60" w:rsidP="004E3B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D60" w:rsidRDefault="00A63D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D60" w:rsidRDefault="00A63D6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D60" w:rsidRDefault="00A63D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C7E2B68"/>
    <w:lvl w:ilvl="0">
      <w:start w:val="1"/>
      <w:numFmt w:val="decimal"/>
      <w:pStyle w:val="ListNumber"/>
      <w:lvlText w:val="%1."/>
      <w:lvlJc w:val="left"/>
      <w:pPr>
        <w:tabs>
          <w:tab w:val="num" w:pos="720"/>
        </w:tabs>
        <w:ind w:left="720" w:hanging="720"/>
      </w:pPr>
      <w:rPr>
        <w:rFonts w:ascii="Arial" w:hAnsi="Arial" w:hint="default"/>
        <w:b w:val="0"/>
        <w:i w:val="0"/>
        <w:sz w:val="24"/>
        <w:szCs w:val="24"/>
      </w:rPr>
    </w:lvl>
  </w:abstractNum>
  <w:abstractNum w:abstractNumId="1">
    <w:nsid w:val="000911D5"/>
    <w:multiLevelType w:val="hybridMultilevel"/>
    <w:tmpl w:val="9C085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F60D7E"/>
    <w:multiLevelType w:val="hybridMultilevel"/>
    <w:tmpl w:val="76DA2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F75484"/>
    <w:multiLevelType w:val="multilevel"/>
    <w:tmpl w:val="422A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1E00E8"/>
    <w:multiLevelType w:val="hybridMultilevel"/>
    <w:tmpl w:val="F3AA7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A12345"/>
    <w:multiLevelType w:val="hybridMultilevel"/>
    <w:tmpl w:val="8B163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B9171B"/>
    <w:multiLevelType w:val="hybridMultilevel"/>
    <w:tmpl w:val="4910694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0E0D342A"/>
    <w:multiLevelType w:val="multilevel"/>
    <w:tmpl w:val="BB96E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472970"/>
    <w:multiLevelType w:val="hybridMultilevel"/>
    <w:tmpl w:val="E34209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52973E3"/>
    <w:multiLevelType w:val="hybridMultilevel"/>
    <w:tmpl w:val="23B4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04507C"/>
    <w:multiLevelType w:val="hybridMultilevel"/>
    <w:tmpl w:val="FC2E2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303D25"/>
    <w:multiLevelType w:val="hybridMultilevel"/>
    <w:tmpl w:val="D5467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883DCF"/>
    <w:multiLevelType w:val="hybridMultilevel"/>
    <w:tmpl w:val="F5DC9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900498"/>
    <w:multiLevelType w:val="hybridMultilevel"/>
    <w:tmpl w:val="D8C81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46567E3"/>
    <w:multiLevelType w:val="hybridMultilevel"/>
    <w:tmpl w:val="5C4AE66C"/>
    <w:lvl w:ilvl="0" w:tplc="9CEA2AF2">
      <w:start w:val="2"/>
      <w:numFmt w:val="bullet"/>
      <w:lvlText w:val="-"/>
      <w:lvlJc w:val="left"/>
      <w:pPr>
        <w:ind w:left="707" w:hanging="360"/>
      </w:pPr>
      <w:rPr>
        <w:rFonts w:ascii="Arial" w:eastAsia="Arial" w:hAnsi="Arial" w:cs="Arial" w:hint="default"/>
      </w:rPr>
    </w:lvl>
    <w:lvl w:ilvl="1" w:tplc="08090003">
      <w:start w:val="1"/>
      <w:numFmt w:val="bullet"/>
      <w:lvlText w:val="o"/>
      <w:lvlJc w:val="left"/>
      <w:pPr>
        <w:ind w:left="1439" w:hanging="360"/>
      </w:pPr>
      <w:rPr>
        <w:rFonts w:ascii="Courier New" w:hAnsi="Courier New" w:cs="Courier New" w:hint="default"/>
      </w:rPr>
    </w:lvl>
    <w:lvl w:ilvl="2" w:tplc="08090005">
      <w:start w:val="1"/>
      <w:numFmt w:val="bullet"/>
      <w:lvlText w:val=""/>
      <w:lvlJc w:val="left"/>
      <w:pPr>
        <w:ind w:left="2159" w:hanging="360"/>
      </w:pPr>
      <w:rPr>
        <w:rFonts w:ascii="Wingdings" w:hAnsi="Wingdings" w:hint="default"/>
      </w:rPr>
    </w:lvl>
    <w:lvl w:ilvl="3" w:tplc="08090001">
      <w:start w:val="1"/>
      <w:numFmt w:val="bullet"/>
      <w:lvlText w:val=""/>
      <w:lvlJc w:val="left"/>
      <w:pPr>
        <w:ind w:left="2879" w:hanging="360"/>
      </w:pPr>
      <w:rPr>
        <w:rFonts w:ascii="Symbol" w:hAnsi="Symbol" w:hint="default"/>
      </w:rPr>
    </w:lvl>
    <w:lvl w:ilvl="4" w:tplc="08090003">
      <w:start w:val="1"/>
      <w:numFmt w:val="bullet"/>
      <w:lvlText w:val="o"/>
      <w:lvlJc w:val="left"/>
      <w:pPr>
        <w:ind w:left="3599" w:hanging="360"/>
      </w:pPr>
      <w:rPr>
        <w:rFonts w:ascii="Courier New" w:hAnsi="Courier New" w:cs="Courier New" w:hint="default"/>
      </w:rPr>
    </w:lvl>
    <w:lvl w:ilvl="5" w:tplc="08090005">
      <w:start w:val="1"/>
      <w:numFmt w:val="bullet"/>
      <w:lvlText w:val=""/>
      <w:lvlJc w:val="left"/>
      <w:pPr>
        <w:ind w:left="4319" w:hanging="360"/>
      </w:pPr>
      <w:rPr>
        <w:rFonts w:ascii="Wingdings" w:hAnsi="Wingdings" w:hint="default"/>
      </w:rPr>
    </w:lvl>
    <w:lvl w:ilvl="6" w:tplc="08090001">
      <w:start w:val="1"/>
      <w:numFmt w:val="bullet"/>
      <w:lvlText w:val=""/>
      <w:lvlJc w:val="left"/>
      <w:pPr>
        <w:ind w:left="5039" w:hanging="360"/>
      </w:pPr>
      <w:rPr>
        <w:rFonts w:ascii="Symbol" w:hAnsi="Symbol" w:hint="default"/>
      </w:rPr>
    </w:lvl>
    <w:lvl w:ilvl="7" w:tplc="08090003">
      <w:start w:val="1"/>
      <w:numFmt w:val="bullet"/>
      <w:lvlText w:val="o"/>
      <w:lvlJc w:val="left"/>
      <w:pPr>
        <w:ind w:left="5759" w:hanging="360"/>
      </w:pPr>
      <w:rPr>
        <w:rFonts w:ascii="Courier New" w:hAnsi="Courier New" w:cs="Courier New" w:hint="default"/>
      </w:rPr>
    </w:lvl>
    <w:lvl w:ilvl="8" w:tplc="08090005">
      <w:start w:val="1"/>
      <w:numFmt w:val="bullet"/>
      <w:lvlText w:val=""/>
      <w:lvlJc w:val="left"/>
      <w:pPr>
        <w:ind w:left="6479" w:hanging="360"/>
      </w:pPr>
      <w:rPr>
        <w:rFonts w:ascii="Wingdings" w:hAnsi="Wingdings" w:hint="default"/>
      </w:rPr>
    </w:lvl>
  </w:abstractNum>
  <w:abstractNum w:abstractNumId="15">
    <w:nsid w:val="25FF52A1"/>
    <w:multiLevelType w:val="hybridMultilevel"/>
    <w:tmpl w:val="611E3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670550C"/>
    <w:multiLevelType w:val="hybridMultilevel"/>
    <w:tmpl w:val="E8A48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96F4CB4"/>
    <w:multiLevelType w:val="hybridMultilevel"/>
    <w:tmpl w:val="BFA0FA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B0923BD"/>
    <w:multiLevelType w:val="hybridMultilevel"/>
    <w:tmpl w:val="74E04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CBF55B0"/>
    <w:multiLevelType w:val="hybridMultilevel"/>
    <w:tmpl w:val="052EF8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nsid w:val="2E117545"/>
    <w:multiLevelType w:val="hybridMultilevel"/>
    <w:tmpl w:val="5994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ED259BF"/>
    <w:multiLevelType w:val="hybridMultilevel"/>
    <w:tmpl w:val="967475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97A4DB8"/>
    <w:multiLevelType w:val="hybridMultilevel"/>
    <w:tmpl w:val="B4D4B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521F5D"/>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148"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3ACF678A"/>
    <w:multiLevelType w:val="hybridMultilevel"/>
    <w:tmpl w:val="AAD8D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C7D3A38"/>
    <w:multiLevelType w:val="hybridMultilevel"/>
    <w:tmpl w:val="2A2C28C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F5B5406"/>
    <w:multiLevelType w:val="hybridMultilevel"/>
    <w:tmpl w:val="64A8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07E6122"/>
    <w:multiLevelType w:val="hybridMultilevel"/>
    <w:tmpl w:val="2C9CDA24"/>
    <w:lvl w:ilvl="0" w:tplc="174661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3490F8D"/>
    <w:multiLevelType w:val="hybridMultilevel"/>
    <w:tmpl w:val="7A0A6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3AB4808"/>
    <w:multiLevelType w:val="hybridMultilevel"/>
    <w:tmpl w:val="243C5D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4511E41"/>
    <w:multiLevelType w:val="hybridMultilevel"/>
    <w:tmpl w:val="98C67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69E5129"/>
    <w:multiLevelType w:val="hybridMultilevel"/>
    <w:tmpl w:val="8B6AC8EA"/>
    <w:lvl w:ilvl="0" w:tplc="DD72F2F6">
      <w:start w:val="1"/>
      <w:numFmt w:val="decimal"/>
      <w:pStyle w:val="Monitor-numberedlist"/>
      <w:lvlText w:val="%1."/>
      <w:lvlJc w:val="left"/>
      <w:pPr>
        <w:ind w:left="720" w:hanging="360"/>
      </w:pPr>
      <w:rPr>
        <w:rFonts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nsid w:val="47CD3D23"/>
    <w:multiLevelType w:val="hybridMultilevel"/>
    <w:tmpl w:val="4C085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7F675D6"/>
    <w:multiLevelType w:val="hybridMultilevel"/>
    <w:tmpl w:val="A50EA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97D11B7"/>
    <w:multiLevelType w:val="hybridMultilevel"/>
    <w:tmpl w:val="BFF83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A6F5A56"/>
    <w:multiLevelType w:val="hybridMultilevel"/>
    <w:tmpl w:val="B03C68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0BF7EE3"/>
    <w:multiLevelType w:val="hybridMultilevel"/>
    <w:tmpl w:val="1AA8F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3B217C2"/>
    <w:multiLevelType w:val="hybridMultilevel"/>
    <w:tmpl w:val="2D58D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65E1D62"/>
    <w:multiLevelType w:val="hybridMultilevel"/>
    <w:tmpl w:val="F4B20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9363384"/>
    <w:multiLevelType w:val="hybridMultilevel"/>
    <w:tmpl w:val="0F2EC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A8C041C"/>
    <w:multiLevelType w:val="hybridMultilevel"/>
    <w:tmpl w:val="B574A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ABE705B"/>
    <w:multiLevelType w:val="hybridMultilevel"/>
    <w:tmpl w:val="2B90B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B3E1576"/>
    <w:multiLevelType w:val="hybridMultilevel"/>
    <w:tmpl w:val="F6EED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B825FAB"/>
    <w:multiLevelType w:val="hybridMultilevel"/>
    <w:tmpl w:val="EF5407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5F4704B7"/>
    <w:multiLevelType w:val="hybridMultilevel"/>
    <w:tmpl w:val="0BDC6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F883565"/>
    <w:multiLevelType w:val="hybridMultilevel"/>
    <w:tmpl w:val="3948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01978B5"/>
    <w:multiLevelType w:val="hybridMultilevel"/>
    <w:tmpl w:val="1D966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19D1DC3"/>
    <w:multiLevelType w:val="hybridMultilevel"/>
    <w:tmpl w:val="FEE43D8A"/>
    <w:lvl w:ilvl="0" w:tplc="9CEA2AF2">
      <w:start w:val="2"/>
      <w:numFmt w:val="bullet"/>
      <w:lvlText w:val="-"/>
      <w:lvlJc w:val="left"/>
      <w:pPr>
        <w:ind w:left="707"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1CD5363"/>
    <w:multiLevelType w:val="hybridMultilevel"/>
    <w:tmpl w:val="A7B65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1F67575"/>
    <w:multiLevelType w:val="hybridMultilevel"/>
    <w:tmpl w:val="BD7CD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25C2BAB"/>
    <w:multiLevelType w:val="hybridMultilevel"/>
    <w:tmpl w:val="E8349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3C66209"/>
    <w:multiLevelType w:val="hybridMultilevel"/>
    <w:tmpl w:val="9EA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836398C"/>
    <w:multiLevelType w:val="hybridMultilevel"/>
    <w:tmpl w:val="E8127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C9B4C75"/>
    <w:multiLevelType w:val="hybridMultilevel"/>
    <w:tmpl w:val="DCCA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01B7AB6"/>
    <w:multiLevelType w:val="hybridMultilevel"/>
    <w:tmpl w:val="CF267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0B635FB"/>
    <w:multiLevelType w:val="hybridMultilevel"/>
    <w:tmpl w:val="21F637F8"/>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56">
    <w:nsid w:val="72014FCB"/>
    <w:multiLevelType w:val="hybridMultilevel"/>
    <w:tmpl w:val="D048D0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76556D2B"/>
    <w:multiLevelType w:val="hybridMultilevel"/>
    <w:tmpl w:val="9AA8A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97418CD"/>
    <w:multiLevelType w:val="hybridMultilevel"/>
    <w:tmpl w:val="E7C07730"/>
    <w:lvl w:ilvl="0" w:tplc="70D2B3B6">
      <w:start w:val="124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A5B44A8"/>
    <w:multiLevelType w:val="hybridMultilevel"/>
    <w:tmpl w:val="5B58DD2A"/>
    <w:lvl w:ilvl="0" w:tplc="08090001">
      <w:start w:val="1"/>
      <w:numFmt w:val="bullet"/>
      <w:lvlText w:val=""/>
      <w:lvlJc w:val="left"/>
      <w:pPr>
        <w:ind w:left="644"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E7525F0"/>
    <w:multiLevelType w:val="hybridMultilevel"/>
    <w:tmpl w:val="2C981B7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1">
    <w:nsid w:val="7EDA5087"/>
    <w:multiLevelType w:val="hybridMultilevel"/>
    <w:tmpl w:val="02DCF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1"/>
  </w:num>
  <w:num w:numId="3">
    <w:abstractNumId w:val="58"/>
  </w:num>
  <w:num w:numId="4">
    <w:abstractNumId w:val="13"/>
  </w:num>
  <w:num w:numId="5">
    <w:abstractNumId w:val="8"/>
  </w:num>
  <w:num w:numId="6">
    <w:abstractNumId w:val="34"/>
  </w:num>
  <w:num w:numId="7">
    <w:abstractNumId w:val="35"/>
  </w:num>
  <w:num w:numId="8">
    <w:abstractNumId w:val="41"/>
  </w:num>
  <w:num w:numId="9">
    <w:abstractNumId w:val="32"/>
  </w:num>
  <w:num w:numId="10">
    <w:abstractNumId w:val="59"/>
  </w:num>
  <w:num w:numId="11">
    <w:abstractNumId w:val="49"/>
  </w:num>
  <w:num w:numId="12">
    <w:abstractNumId w:val="27"/>
  </w:num>
  <w:num w:numId="13">
    <w:abstractNumId w:val="0"/>
  </w:num>
  <w:num w:numId="14">
    <w:abstractNumId w:val="50"/>
  </w:num>
  <w:num w:numId="15">
    <w:abstractNumId w:val="14"/>
  </w:num>
  <w:num w:numId="16">
    <w:abstractNumId w:val="47"/>
  </w:num>
  <w:num w:numId="17">
    <w:abstractNumId w:val="20"/>
  </w:num>
  <w:num w:numId="18">
    <w:abstractNumId w:val="60"/>
  </w:num>
  <w:num w:numId="19">
    <w:abstractNumId w:val="12"/>
  </w:num>
  <w:num w:numId="20">
    <w:abstractNumId w:val="33"/>
  </w:num>
  <w:num w:numId="21">
    <w:abstractNumId w:val="39"/>
  </w:num>
  <w:num w:numId="22">
    <w:abstractNumId w:val="61"/>
  </w:num>
  <w:num w:numId="23">
    <w:abstractNumId w:val="57"/>
  </w:num>
  <w:num w:numId="24">
    <w:abstractNumId w:val="2"/>
  </w:num>
  <w:num w:numId="25">
    <w:abstractNumId w:val="1"/>
  </w:num>
  <w:num w:numId="26">
    <w:abstractNumId w:val="21"/>
  </w:num>
  <w:num w:numId="27">
    <w:abstractNumId w:val="55"/>
  </w:num>
  <w:num w:numId="28">
    <w:abstractNumId w:val="6"/>
  </w:num>
  <w:num w:numId="29">
    <w:abstractNumId w:val="43"/>
  </w:num>
  <w:num w:numId="30">
    <w:abstractNumId w:val="11"/>
  </w:num>
  <w:num w:numId="31">
    <w:abstractNumId w:val="54"/>
  </w:num>
  <w:num w:numId="32">
    <w:abstractNumId w:val="52"/>
  </w:num>
  <w:num w:numId="33">
    <w:abstractNumId w:val="19"/>
  </w:num>
  <w:num w:numId="34">
    <w:abstractNumId w:val="44"/>
  </w:num>
  <w:num w:numId="35">
    <w:abstractNumId w:val="51"/>
  </w:num>
  <w:num w:numId="36">
    <w:abstractNumId w:val="42"/>
  </w:num>
  <w:num w:numId="37">
    <w:abstractNumId w:val="16"/>
  </w:num>
  <w:num w:numId="38">
    <w:abstractNumId w:val="36"/>
  </w:num>
  <w:num w:numId="39">
    <w:abstractNumId w:val="53"/>
  </w:num>
  <w:num w:numId="40">
    <w:abstractNumId w:val="29"/>
  </w:num>
  <w:num w:numId="41">
    <w:abstractNumId w:val="28"/>
  </w:num>
  <w:num w:numId="42">
    <w:abstractNumId w:val="9"/>
  </w:num>
  <w:num w:numId="43">
    <w:abstractNumId w:val="24"/>
  </w:num>
  <w:num w:numId="44">
    <w:abstractNumId w:val="48"/>
  </w:num>
  <w:num w:numId="45">
    <w:abstractNumId w:val="26"/>
  </w:num>
  <w:num w:numId="46">
    <w:abstractNumId w:val="4"/>
  </w:num>
  <w:num w:numId="47">
    <w:abstractNumId w:val="25"/>
  </w:num>
  <w:num w:numId="48">
    <w:abstractNumId w:val="15"/>
  </w:num>
  <w:num w:numId="49">
    <w:abstractNumId w:val="10"/>
  </w:num>
  <w:num w:numId="50">
    <w:abstractNumId w:val="46"/>
  </w:num>
  <w:num w:numId="51">
    <w:abstractNumId w:val="38"/>
  </w:num>
  <w:num w:numId="52">
    <w:abstractNumId w:val="40"/>
  </w:num>
  <w:num w:numId="53">
    <w:abstractNumId w:val="22"/>
  </w:num>
  <w:num w:numId="54">
    <w:abstractNumId w:val="37"/>
  </w:num>
  <w:num w:numId="55">
    <w:abstractNumId w:val="17"/>
  </w:num>
  <w:num w:numId="56">
    <w:abstractNumId w:val="7"/>
  </w:num>
  <w:num w:numId="57">
    <w:abstractNumId w:val="3"/>
  </w:num>
  <w:num w:numId="58">
    <w:abstractNumId w:val="5"/>
  </w:num>
  <w:num w:numId="59">
    <w:abstractNumId w:val="56"/>
  </w:num>
  <w:num w:numId="60">
    <w:abstractNumId w:val="18"/>
  </w:num>
  <w:num w:numId="61">
    <w:abstractNumId w:val="30"/>
  </w:num>
  <w:num w:numId="62">
    <w:abstractNumId w:val="4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0"/>
  <w:characterSpacingControl w:val="doNotCompress"/>
  <w:hdrShapeDefaults>
    <o:shapedefaults v:ext="edit" spidmax="1843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23A"/>
    <w:rsid w:val="000008F3"/>
    <w:rsid w:val="000025EA"/>
    <w:rsid w:val="00003307"/>
    <w:rsid w:val="000047BE"/>
    <w:rsid w:val="00006D04"/>
    <w:rsid w:val="00006EE9"/>
    <w:rsid w:val="000103F4"/>
    <w:rsid w:val="00010B18"/>
    <w:rsid w:val="000112FE"/>
    <w:rsid w:val="00011A3A"/>
    <w:rsid w:val="00015ACA"/>
    <w:rsid w:val="000170E9"/>
    <w:rsid w:val="000179C9"/>
    <w:rsid w:val="00023FC6"/>
    <w:rsid w:val="000277A1"/>
    <w:rsid w:val="00033650"/>
    <w:rsid w:val="0003554E"/>
    <w:rsid w:val="00037E7B"/>
    <w:rsid w:val="00041A24"/>
    <w:rsid w:val="000430C8"/>
    <w:rsid w:val="00043CEA"/>
    <w:rsid w:val="00045783"/>
    <w:rsid w:val="00050B40"/>
    <w:rsid w:val="00052082"/>
    <w:rsid w:val="00055433"/>
    <w:rsid w:val="0005566F"/>
    <w:rsid w:val="00057900"/>
    <w:rsid w:val="00065D97"/>
    <w:rsid w:val="000665CC"/>
    <w:rsid w:val="000671AA"/>
    <w:rsid w:val="00067266"/>
    <w:rsid w:val="00072945"/>
    <w:rsid w:val="00074479"/>
    <w:rsid w:val="0008073C"/>
    <w:rsid w:val="0008122D"/>
    <w:rsid w:val="00081DD4"/>
    <w:rsid w:val="00082E09"/>
    <w:rsid w:val="0008300E"/>
    <w:rsid w:val="00083D1E"/>
    <w:rsid w:val="0008637E"/>
    <w:rsid w:val="0009042B"/>
    <w:rsid w:val="000940CC"/>
    <w:rsid w:val="0009751A"/>
    <w:rsid w:val="000A4E4D"/>
    <w:rsid w:val="000A701D"/>
    <w:rsid w:val="000B0643"/>
    <w:rsid w:val="000C0C07"/>
    <w:rsid w:val="000C2DD6"/>
    <w:rsid w:val="000C3CFF"/>
    <w:rsid w:val="000D0316"/>
    <w:rsid w:val="000D0B5F"/>
    <w:rsid w:val="000D3CEA"/>
    <w:rsid w:val="000D658E"/>
    <w:rsid w:val="000D6ADA"/>
    <w:rsid w:val="000E5737"/>
    <w:rsid w:val="000E5BAB"/>
    <w:rsid w:val="000E5C13"/>
    <w:rsid w:val="000F19A2"/>
    <w:rsid w:val="000F20C3"/>
    <w:rsid w:val="000F2846"/>
    <w:rsid w:val="000F2A98"/>
    <w:rsid w:val="000F397E"/>
    <w:rsid w:val="000F3C24"/>
    <w:rsid w:val="000F452E"/>
    <w:rsid w:val="000F45A3"/>
    <w:rsid w:val="000F5146"/>
    <w:rsid w:val="000F540B"/>
    <w:rsid w:val="001003FC"/>
    <w:rsid w:val="00100F43"/>
    <w:rsid w:val="00102528"/>
    <w:rsid w:val="00102F4A"/>
    <w:rsid w:val="00104E69"/>
    <w:rsid w:val="0010580E"/>
    <w:rsid w:val="0010670D"/>
    <w:rsid w:val="00106982"/>
    <w:rsid w:val="00112F54"/>
    <w:rsid w:val="00114A77"/>
    <w:rsid w:val="00117360"/>
    <w:rsid w:val="00120A50"/>
    <w:rsid w:val="001225A2"/>
    <w:rsid w:val="0012445B"/>
    <w:rsid w:val="001267A0"/>
    <w:rsid w:val="00126F16"/>
    <w:rsid w:val="00127B4E"/>
    <w:rsid w:val="00127D3A"/>
    <w:rsid w:val="0013114F"/>
    <w:rsid w:val="00131F53"/>
    <w:rsid w:val="0013601A"/>
    <w:rsid w:val="001411B9"/>
    <w:rsid w:val="0014136D"/>
    <w:rsid w:val="00141D36"/>
    <w:rsid w:val="0014315B"/>
    <w:rsid w:val="00144B7E"/>
    <w:rsid w:val="00147140"/>
    <w:rsid w:val="00147226"/>
    <w:rsid w:val="0015156C"/>
    <w:rsid w:val="00161A35"/>
    <w:rsid w:val="00167A8C"/>
    <w:rsid w:val="001725F5"/>
    <w:rsid w:val="00174607"/>
    <w:rsid w:val="00175B55"/>
    <w:rsid w:val="00180422"/>
    <w:rsid w:val="00182E97"/>
    <w:rsid w:val="00186217"/>
    <w:rsid w:val="00191045"/>
    <w:rsid w:val="00191497"/>
    <w:rsid w:val="001918E2"/>
    <w:rsid w:val="00193C9A"/>
    <w:rsid w:val="001A2688"/>
    <w:rsid w:val="001A289D"/>
    <w:rsid w:val="001A351F"/>
    <w:rsid w:val="001A49F7"/>
    <w:rsid w:val="001A5303"/>
    <w:rsid w:val="001B0B7B"/>
    <w:rsid w:val="001B1574"/>
    <w:rsid w:val="001B219A"/>
    <w:rsid w:val="001B328D"/>
    <w:rsid w:val="001C1A14"/>
    <w:rsid w:val="001C1F35"/>
    <w:rsid w:val="001C6198"/>
    <w:rsid w:val="001D1BB9"/>
    <w:rsid w:val="001D282B"/>
    <w:rsid w:val="001D2E6F"/>
    <w:rsid w:val="001D7B2E"/>
    <w:rsid w:val="001E1DBD"/>
    <w:rsid w:val="001E25BC"/>
    <w:rsid w:val="001E26E3"/>
    <w:rsid w:val="001E36BC"/>
    <w:rsid w:val="001E5302"/>
    <w:rsid w:val="001E5C38"/>
    <w:rsid w:val="001E5F6E"/>
    <w:rsid w:val="001F55C7"/>
    <w:rsid w:val="001F59CA"/>
    <w:rsid w:val="001F6E18"/>
    <w:rsid w:val="0020014A"/>
    <w:rsid w:val="002021E3"/>
    <w:rsid w:val="00202D2D"/>
    <w:rsid w:val="0020607B"/>
    <w:rsid w:val="002070B7"/>
    <w:rsid w:val="002077EB"/>
    <w:rsid w:val="00211C53"/>
    <w:rsid w:val="002125D7"/>
    <w:rsid w:val="00214FBD"/>
    <w:rsid w:val="00215303"/>
    <w:rsid w:val="00217739"/>
    <w:rsid w:val="002209C6"/>
    <w:rsid w:val="00222B6B"/>
    <w:rsid w:val="00224120"/>
    <w:rsid w:val="002244C1"/>
    <w:rsid w:val="002246E5"/>
    <w:rsid w:val="00224863"/>
    <w:rsid w:val="002277B1"/>
    <w:rsid w:val="002309C2"/>
    <w:rsid w:val="00234835"/>
    <w:rsid w:val="002379E5"/>
    <w:rsid w:val="00244DF5"/>
    <w:rsid w:val="0025316E"/>
    <w:rsid w:val="00255896"/>
    <w:rsid w:val="00256E38"/>
    <w:rsid w:val="00257220"/>
    <w:rsid w:val="002604A6"/>
    <w:rsid w:val="002618F9"/>
    <w:rsid w:val="00261985"/>
    <w:rsid w:val="00263044"/>
    <w:rsid w:val="00263EA1"/>
    <w:rsid w:val="0026770B"/>
    <w:rsid w:val="002701ED"/>
    <w:rsid w:val="00270624"/>
    <w:rsid w:val="002706CE"/>
    <w:rsid w:val="00270708"/>
    <w:rsid w:val="00275A10"/>
    <w:rsid w:val="0027663B"/>
    <w:rsid w:val="00280917"/>
    <w:rsid w:val="0028156E"/>
    <w:rsid w:val="002828F3"/>
    <w:rsid w:val="00282FFB"/>
    <w:rsid w:val="0028328A"/>
    <w:rsid w:val="002836BC"/>
    <w:rsid w:val="00285AFB"/>
    <w:rsid w:val="00286B7C"/>
    <w:rsid w:val="00287999"/>
    <w:rsid w:val="0029055C"/>
    <w:rsid w:val="002909C1"/>
    <w:rsid w:val="00291F3F"/>
    <w:rsid w:val="0029400C"/>
    <w:rsid w:val="00296D74"/>
    <w:rsid w:val="002979AA"/>
    <w:rsid w:val="002A137F"/>
    <w:rsid w:val="002A5924"/>
    <w:rsid w:val="002A6822"/>
    <w:rsid w:val="002A7E73"/>
    <w:rsid w:val="002B51F3"/>
    <w:rsid w:val="002B5CA6"/>
    <w:rsid w:val="002B66DE"/>
    <w:rsid w:val="002B76D7"/>
    <w:rsid w:val="002B7C32"/>
    <w:rsid w:val="002C2662"/>
    <w:rsid w:val="002C685F"/>
    <w:rsid w:val="002D0057"/>
    <w:rsid w:val="002D301B"/>
    <w:rsid w:val="002D3ED9"/>
    <w:rsid w:val="002D6171"/>
    <w:rsid w:val="002E1601"/>
    <w:rsid w:val="002E2FFB"/>
    <w:rsid w:val="002E305E"/>
    <w:rsid w:val="002F055F"/>
    <w:rsid w:val="002F3777"/>
    <w:rsid w:val="002F4F80"/>
    <w:rsid w:val="0030230E"/>
    <w:rsid w:val="00302C4C"/>
    <w:rsid w:val="00305837"/>
    <w:rsid w:val="00307DBA"/>
    <w:rsid w:val="0031131C"/>
    <w:rsid w:val="0031214F"/>
    <w:rsid w:val="00320FA7"/>
    <w:rsid w:val="00324431"/>
    <w:rsid w:val="0033296B"/>
    <w:rsid w:val="00333D9B"/>
    <w:rsid w:val="00335371"/>
    <w:rsid w:val="00341218"/>
    <w:rsid w:val="003415DD"/>
    <w:rsid w:val="00345618"/>
    <w:rsid w:val="00346047"/>
    <w:rsid w:val="00347867"/>
    <w:rsid w:val="00351207"/>
    <w:rsid w:val="00351445"/>
    <w:rsid w:val="00352589"/>
    <w:rsid w:val="00352E46"/>
    <w:rsid w:val="003531B8"/>
    <w:rsid w:val="00356883"/>
    <w:rsid w:val="003568A0"/>
    <w:rsid w:val="00357B48"/>
    <w:rsid w:val="003604FE"/>
    <w:rsid w:val="003651FE"/>
    <w:rsid w:val="003705D3"/>
    <w:rsid w:val="00370619"/>
    <w:rsid w:val="00372871"/>
    <w:rsid w:val="00373B44"/>
    <w:rsid w:val="003754E3"/>
    <w:rsid w:val="003756AB"/>
    <w:rsid w:val="00382CEB"/>
    <w:rsid w:val="00384141"/>
    <w:rsid w:val="003841AA"/>
    <w:rsid w:val="0038466F"/>
    <w:rsid w:val="0039149C"/>
    <w:rsid w:val="0039282E"/>
    <w:rsid w:val="00392CE2"/>
    <w:rsid w:val="00394B8A"/>
    <w:rsid w:val="003954F3"/>
    <w:rsid w:val="0039590D"/>
    <w:rsid w:val="003A3B91"/>
    <w:rsid w:val="003A3E5B"/>
    <w:rsid w:val="003A3F96"/>
    <w:rsid w:val="003B0D77"/>
    <w:rsid w:val="003B2499"/>
    <w:rsid w:val="003B3073"/>
    <w:rsid w:val="003B3772"/>
    <w:rsid w:val="003B7F63"/>
    <w:rsid w:val="003C0ADB"/>
    <w:rsid w:val="003C2F8E"/>
    <w:rsid w:val="003D298A"/>
    <w:rsid w:val="003D36DE"/>
    <w:rsid w:val="003D3E11"/>
    <w:rsid w:val="003D45A6"/>
    <w:rsid w:val="003D4D42"/>
    <w:rsid w:val="003D5814"/>
    <w:rsid w:val="003D6381"/>
    <w:rsid w:val="003E0852"/>
    <w:rsid w:val="003E347B"/>
    <w:rsid w:val="003E5587"/>
    <w:rsid w:val="003E6C3B"/>
    <w:rsid w:val="003F0BC6"/>
    <w:rsid w:val="003F2B3F"/>
    <w:rsid w:val="003F42DF"/>
    <w:rsid w:val="003F4ED8"/>
    <w:rsid w:val="003F5326"/>
    <w:rsid w:val="003F584E"/>
    <w:rsid w:val="003F79F0"/>
    <w:rsid w:val="00401356"/>
    <w:rsid w:val="0040355A"/>
    <w:rsid w:val="00403C41"/>
    <w:rsid w:val="0041260D"/>
    <w:rsid w:val="00412D85"/>
    <w:rsid w:val="004149D2"/>
    <w:rsid w:val="00415D93"/>
    <w:rsid w:val="004177D8"/>
    <w:rsid w:val="004208EF"/>
    <w:rsid w:val="00420D12"/>
    <w:rsid w:val="00421924"/>
    <w:rsid w:val="0042313F"/>
    <w:rsid w:val="00423F19"/>
    <w:rsid w:val="0043134F"/>
    <w:rsid w:val="0043377C"/>
    <w:rsid w:val="00435839"/>
    <w:rsid w:val="004373A1"/>
    <w:rsid w:val="00440F32"/>
    <w:rsid w:val="00445105"/>
    <w:rsid w:val="00445590"/>
    <w:rsid w:val="00445649"/>
    <w:rsid w:val="004459FD"/>
    <w:rsid w:val="00447285"/>
    <w:rsid w:val="00447D81"/>
    <w:rsid w:val="004509E5"/>
    <w:rsid w:val="00451EBB"/>
    <w:rsid w:val="00456C91"/>
    <w:rsid w:val="0045716B"/>
    <w:rsid w:val="004573A8"/>
    <w:rsid w:val="00457A1D"/>
    <w:rsid w:val="00457EC3"/>
    <w:rsid w:val="00463A61"/>
    <w:rsid w:val="00463D09"/>
    <w:rsid w:val="00466B7B"/>
    <w:rsid w:val="0047215C"/>
    <w:rsid w:val="004742E0"/>
    <w:rsid w:val="00475827"/>
    <w:rsid w:val="004762CE"/>
    <w:rsid w:val="00483C17"/>
    <w:rsid w:val="00484C72"/>
    <w:rsid w:val="00486B27"/>
    <w:rsid w:val="004926B2"/>
    <w:rsid w:val="0049305A"/>
    <w:rsid w:val="0049799A"/>
    <w:rsid w:val="004A03B2"/>
    <w:rsid w:val="004A1C43"/>
    <w:rsid w:val="004A5F70"/>
    <w:rsid w:val="004A73C2"/>
    <w:rsid w:val="004B026D"/>
    <w:rsid w:val="004B118C"/>
    <w:rsid w:val="004B16B6"/>
    <w:rsid w:val="004B1F04"/>
    <w:rsid w:val="004B7CAB"/>
    <w:rsid w:val="004C17D7"/>
    <w:rsid w:val="004C2B9D"/>
    <w:rsid w:val="004C3FCA"/>
    <w:rsid w:val="004C5155"/>
    <w:rsid w:val="004C683C"/>
    <w:rsid w:val="004D3BC0"/>
    <w:rsid w:val="004D4A47"/>
    <w:rsid w:val="004D544A"/>
    <w:rsid w:val="004E2B91"/>
    <w:rsid w:val="004E3919"/>
    <w:rsid w:val="004E3BCA"/>
    <w:rsid w:val="004E6675"/>
    <w:rsid w:val="004F1330"/>
    <w:rsid w:val="004F2F31"/>
    <w:rsid w:val="004F4F99"/>
    <w:rsid w:val="004F6B79"/>
    <w:rsid w:val="00501ADB"/>
    <w:rsid w:val="0050263B"/>
    <w:rsid w:val="00502CF7"/>
    <w:rsid w:val="00505F59"/>
    <w:rsid w:val="00507C41"/>
    <w:rsid w:val="0051143D"/>
    <w:rsid w:val="00513E2C"/>
    <w:rsid w:val="00513E37"/>
    <w:rsid w:val="00516202"/>
    <w:rsid w:val="0051665A"/>
    <w:rsid w:val="00517650"/>
    <w:rsid w:val="0052095E"/>
    <w:rsid w:val="00521035"/>
    <w:rsid w:val="005218BA"/>
    <w:rsid w:val="0052796F"/>
    <w:rsid w:val="00532D9A"/>
    <w:rsid w:val="00532F37"/>
    <w:rsid w:val="005335A3"/>
    <w:rsid w:val="00535CD8"/>
    <w:rsid w:val="005368B1"/>
    <w:rsid w:val="00536A22"/>
    <w:rsid w:val="00537290"/>
    <w:rsid w:val="00542250"/>
    <w:rsid w:val="00542F6A"/>
    <w:rsid w:val="00545392"/>
    <w:rsid w:val="00550238"/>
    <w:rsid w:val="005505D9"/>
    <w:rsid w:val="00551828"/>
    <w:rsid w:val="00553123"/>
    <w:rsid w:val="005533A7"/>
    <w:rsid w:val="005537AC"/>
    <w:rsid w:val="00556047"/>
    <w:rsid w:val="005607A4"/>
    <w:rsid w:val="00562545"/>
    <w:rsid w:val="0056341D"/>
    <w:rsid w:val="005638BF"/>
    <w:rsid w:val="00563E20"/>
    <w:rsid w:val="0056461E"/>
    <w:rsid w:val="00571BAA"/>
    <w:rsid w:val="00572BB7"/>
    <w:rsid w:val="00574AE8"/>
    <w:rsid w:val="00575630"/>
    <w:rsid w:val="005775DF"/>
    <w:rsid w:val="00580218"/>
    <w:rsid w:val="00582B42"/>
    <w:rsid w:val="00591C51"/>
    <w:rsid w:val="00592833"/>
    <w:rsid w:val="00592C17"/>
    <w:rsid w:val="005935DC"/>
    <w:rsid w:val="005A29B8"/>
    <w:rsid w:val="005A7D44"/>
    <w:rsid w:val="005B0ED1"/>
    <w:rsid w:val="005B1610"/>
    <w:rsid w:val="005B1671"/>
    <w:rsid w:val="005B16FE"/>
    <w:rsid w:val="005B2ACB"/>
    <w:rsid w:val="005B4CC3"/>
    <w:rsid w:val="005C2FBA"/>
    <w:rsid w:val="005D22DC"/>
    <w:rsid w:val="005D3616"/>
    <w:rsid w:val="005D3F47"/>
    <w:rsid w:val="005D4C2D"/>
    <w:rsid w:val="005E1437"/>
    <w:rsid w:val="005F4353"/>
    <w:rsid w:val="005F5B4A"/>
    <w:rsid w:val="005F66BA"/>
    <w:rsid w:val="005F70E4"/>
    <w:rsid w:val="00601AAC"/>
    <w:rsid w:val="0060506D"/>
    <w:rsid w:val="0060541C"/>
    <w:rsid w:val="00605693"/>
    <w:rsid w:val="006066C7"/>
    <w:rsid w:val="00610F55"/>
    <w:rsid w:val="00612EBD"/>
    <w:rsid w:val="00612F9D"/>
    <w:rsid w:val="00621FE7"/>
    <w:rsid w:val="00622EBA"/>
    <w:rsid w:val="006255DA"/>
    <w:rsid w:val="0062582B"/>
    <w:rsid w:val="00626B52"/>
    <w:rsid w:val="00627207"/>
    <w:rsid w:val="00631243"/>
    <w:rsid w:val="0063297D"/>
    <w:rsid w:val="0063389F"/>
    <w:rsid w:val="0063631A"/>
    <w:rsid w:val="0064010F"/>
    <w:rsid w:val="00642098"/>
    <w:rsid w:val="00646660"/>
    <w:rsid w:val="00651A23"/>
    <w:rsid w:val="0065490A"/>
    <w:rsid w:val="006562B9"/>
    <w:rsid w:val="00657359"/>
    <w:rsid w:val="00662DC7"/>
    <w:rsid w:val="00665073"/>
    <w:rsid w:val="00666979"/>
    <w:rsid w:val="006676D1"/>
    <w:rsid w:val="0067047B"/>
    <w:rsid w:val="00670D88"/>
    <w:rsid w:val="006734B8"/>
    <w:rsid w:val="00673682"/>
    <w:rsid w:val="00673CD1"/>
    <w:rsid w:val="0067622B"/>
    <w:rsid w:val="00676C89"/>
    <w:rsid w:val="00676DF9"/>
    <w:rsid w:val="0067780F"/>
    <w:rsid w:val="00677D88"/>
    <w:rsid w:val="006822FA"/>
    <w:rsid w:val="0068305D"/>
    <w:rsid w:val="00684597"/>
    <w:rsid w:val="0068533E"/>
    <w:rsid w:val="00687DA8"/>
    <w:rsid w:val="006929C5"/>
    <w:rsid w:val="00695275"/>
    <w:rsid w:val="006A00B0"/>
    <w:rsid w:val="006A0DEC"/>
    <w:rsid w:val="006A37A9"/>
    <w:rsid w:val="006A59E3"/>
    <w:rsid w:val="006B33E1"/>
    <w:rsid w:val="006B4F0C"/>
    <w:rsid w:val="006B7E4E"/>
    <w:rsid w:val="006C02B8"/>
    <w:rsid w:val="006C1E87"/>
    <w:rsid w:val="006C6A8E"/>
    <w:rsid w:val="006C7EB5"/>
    <w:rsid w:val="006D63ED"/>
    <w:rsid w:val="006D769B"/>
    <w:rsid w:val="006E0BA9"/>
    <w:rsid w:val="006E25C5"/>
    <w:rsid w:val="006E45DB"/>
    <w:rsid w:val="006E7CAC"/>
    <w:rsid w:val="006E7CF9"/>
    <w:rsid w:val="007001C6"/>
    <w:rsid w:val="007007BE"/>
    <w:rsid w:val="00700D11"/>
    <w:rsid w:val="007047BF"/>
    <w:rsid w:val="00711026"/>
    <w:rsid w:val="00712C4C"/>
    <w:rsid w:val="00713989"/>
    <w:rsid w:val="00713B04"/>
    <w:rsid w:val="00716945"/>
    <w:rsid w:val="00720D33"/>
    <w:rsid w:val="0072133E"/>
    <w:rsid w:val="00721B84"/>
    <w:rsid w:val="00722FA2"/>
    <w:rsid w:val="00724BED"/>
    <w:rsid w:val="00724DDD"/>
    <w:rsid w:val="0072616C"/>
    <w:rsid w:val="00730895"/>
    <w:rsid w:val="007375BC"/>
    <w:rsid w:val="007403A8"/>
    <w:rsid w:val="00743F01"/>
    <w:rsid w:val="00744100"/>
    <w:rsid w:val="007459B8"/>
    <w:rsid w:val="00746FCC"/>
    <w:rsid w:val="00747218"/>
    <w:rsid w:val="00750DAF"/>
    <w:rsid w:val="00751A3E"/>
    <w:rsid w:val="00751DF6"/>
    <w:rsid w:val="00754A31"/>
    <w:rsid w:val="00756578"/>
    <w:rsid w:val="007613E6"/>
    <w:rsid w:val="00761A58"/>
    <w:rsid w:val="007667D3"/>
    <w:rsid w:val="00767148"/>
    <w:rsid w:val="007676D1"/>
    <w:rsid w:val="00767B38"/>
    <w:rsid w:val="0077365A"/>
    <w:rsid w:val="00773A00"/>
    <w:rsid w:val="00776F6E"/>
    <w:rsid w:val="00777027"/>
    <w:rsid w:val="0078092C"/>
    <w:rsid w:val="0078102D"/>
    <w:rsid w:val="007811BF"/>
    <w:rsid w:val="007871A6"/>
    <w:rsid w:val="0079065A"/>
    <w:rsid w:val="007923F6"/>
    <w:rsid w:val="00793AD3"/>
    <w:rsid w:val="0079412B"/>
    <w:rsid w:val="00795860"/>
    <w:rsid w:val="007A0FB9"/>
    <w:rsid w:val="007A56C0"/>
    <w:rsid w:val="007B4562"/>
    <w:rsid w:val="007B60F3"/>
    <w:rsid w:val="007B621E"/>
    <w:rsid w:val="007B6D6E"/>
    <w:rsid w:val="007C0B3B"/>
    <w:rsid w:val="007C1D97"/>
    <w:rsid w:val="007C4048"/>
    <w:rsid w:val="007C5434"/>
    <w:rsid w:val="007C7D12"/>
    <w:rsid w:val="007D4187"/>
    <w:rsid w:val="007D5F49"/>
    <w:rsid w:val="007D6302"/>
    <w:rsid w:val="007D768B"/>
    <w:rsid w:val="007D7B99"/>
    <w:rsid w:val="007E0B94"/>
    <w:rsid w:val="007E0E3C"/>
    <w:rsid w:val="007E11F2"/>
    <w:rsid w:val="007E1ED7"/>
    <w:rsid w:val="007E253C"/>
    <w:rsid w:val="007E5261"/>
    <w:rsid w:val="007E7E88"/>
    <w:rsid w:val="007F053E"/>
    <w:rsid w:val="007F45B9"/>
    <w:rsid w:val="007F6B1E"/>
    <w:rsid w:val="007F6F49"/>
    <w:rsid w:val="007F7684"/>
    <w:rsid w:val="007F7C69"/>
    <w:rsid w:val="008000DF"/>
    <w:rsid w:val="00800838"/>
    <w:rsid w:val="008027C6"/>
    <w:rsid w:val="00802BC7"/>
    <w:rsid w:val="00802F9E"/>
    <w:rsid w:val="00805299"/>
    <w:rsid w:val="00810A5E"/>
    <w:rsid w:val="00814200"/>
    <w:rsid w:val="0081665F"/>
    <w:rsid w:val="008169A7"/>
    <w:rsid w:val="00820664"/>
    <w:rsid w:val="008272B2"/>
    <w:rsid w:val="00837EE8"/>
    <w:rsid w:val="00841193"/>
    <w:rsid w:val="00843557"/>
    <w:rsid w:val="008448A8"/>
    <w:rsid w:val="00846ABE"/>
    <w:rsid w:val="00846CC7"/>
    <w:rsid w:val="00853F94"/>
    <w:rsid w:val="0085736D"/>
    <w:rsid w:val="00857AA9"/>
    <w:rsid w:val="008656A7"/>
    <w:rsid w:val="008657A6"/>
    <w:rsid w:val="008676FD"/>
    <w:rsid w:val="00870AA0"/>
    <w:rsid w:val="008712D8"/>
    <w:rsid w:val="00871E62"/>
    <w:rsid w:val="00872631"/>
    <w:rsid w:val="00877734"/>
    <w:rsid w:val="0088118F"/>
    <w:rsid w:val="00882540"/>
    <w:rsid w:val="00882D97"/>
    <w:rsid w:val="008919F3"/>
    <w:rsid w:val="00892090"/>
    <w:rsid w:val="008924F1"/>
    <w:rsid w:val="00893D60"/>
    <w:rsid w:val="0089475D"/>
    <w:rsid w:val="00894A2C"/>
    <w:rsid w:val="00895424"/>
    <w:rsid w:val="008A12BE"/>
    <w:rsid w:val="008A1A00"/>
    <w:rsid w:val="008A26D7"/>
    <w:rsid w:val="008A2D04"/>
    <w:rsid w:val="008A3315"/>
    <w:rsid w:val="008A37B4"/>
    <w:rsid w:val="008A610E"/>
    <w:rsid w:val="008B0308"/>
    <w:rsid w:val="008B0FB2"/>
    <w:rsid w:val="008B64DE"/>
    <w:rsid w:val="008B6E38"/>
    <w:rsid w:val="008C0A6B"/>
    <w:rsid w:val="008C2B16"/>
    <w:rsid w:val="008C6E7F"/>
    <w:rsid w:val="008D25D1"/>
    <w:rsid w:val="008D4274"/>
    <w:rsid w:val="008D4384"/>
    <w:rsid w:val="008D4D88"/>
    <w:rsid w:val="008D50A8"/>
    <w:rsid w:val="008D6798"/>
    <w:rsid w:val="008D6F22"/>
    <w:rsid w:val="008E016B"/>
    <w:rsid w:val="008E17BF"/>
    <w:rsid w:val="008E4597"/>
    <w:rsid w:val="008E5A36"/>
    <w:rsid w:val="008E5F49"/>
    <w:rsid w:val="008E695C"/>
    <w:rsid w:val="008F1434"/>
    <w:rsid w:val="008F19A1"/>
    <w:rsid w:val="008F25B3"/>
    <w:rsid w:val="008F4015"/>
    <w:rsid w:val="008F4321"/>
    <w:rsid w:val="008F64E7"/>
    <w:rsid w:val="008F77B3"/>
    <w:rsid w:val="00901C32"/>
    <w:rsid w:val="00901C65"/>
    <w:rsid w:val="00902265"/>
    <w:rsid w:val="009052C5"/>
    <w:rsid w:val="009101DA"/>
    <w:rsid w:val="00911345"/>
    <w:rsid w:val="00912F85"/>
    <w:rsid w:val="0091417C"/>
    <w:rsid w:val="009156A6"/>
    <w:rsid w:val="00916306"/>
    <w:rsid w:val="0091728C"/>
    <w:rsid w:val="00917F7A"/>
    <w:rsid w:val="009244E5"/>
    <w:rsid w:val="009256F1"/>
    <w:rsid w:val="00930ED2"/>
    <w:rsid w:val="00931EBB"/>
    <w:rsid w:val="00932C0D"/>
    <w:rsid w:val="00934723"/>
    <w:rsid w:val="0093516D"/>
    <w:rsid w:val="0093562C"/>
    <w:rsid w:val="009451EB"/>
    <w:rsid w:val="00950440"/>
    <w:rsid w:val="00952074"/>
    <w:rsid w:val="009527EF"/>
    <w:rsid w:val="0095456B"/>
    <w:rsid w:val="00954AB4"/>
    <w:rsid w:val="009550FD"/>
    <w:rsid w:val="0095745C"/>
    <w:rsid w:val="009672DF"/>
    <w:rsid w:val="009704C2"/>
    <w:rsid w:val="00973625"/>
    <w:rsid w:val="0097417B"/>
    <w:rsid w:val="009751D0"/>
    <w:rsid w:val="00976C8C"/>
    <w:rsid w:val="00977D91"/>
    <w:rsid w:val="0098093D"/>
    <w:rsid w:val="0098203D"/>
    <w:rsid w:val="00982AF0"/>
    <w:rsid w:val="00983A27"/>
    <w:rsid w:val="00985A7A"/>
    <w:rsid w:val="00986D79"/>
    <w:rsid w:val="00991E78"/>
    <w:rsid w:val="009930F2"/>
    <w:rsid w:val="0099459E"/>
    <w:rsid w:val="00995058"/>
    <w:rsid w:val="00997EB9"/>
    <w:rsid w:val="009A072D"/>
    <w:rsid w:val="009A363D"/>
    <w:rsid w:val="009B24A4"/>
    <w:rsid w:val="009B2F44"/>
    <w:rsid w:val="009B377F"/>
    <w:rsid w:val="009C2088"/>
    <w:rsid w:val="009C4052"/>
    <w:rsid w:val="009C51FB"/>
    <w:rsid w:val="009C6F6C"/>
    <w:rsid w:val="009D032A"/>
    <w:rsid w:val="009D2979"/>
    <w:rsid w:val="009D3985"/>
    <w:rsid w:val="009D627E"/>
    <w:rsid w:val="009D6AD4"/>
    <w:rsid w:val="009E2290"/>
    <w:rsid w:val="009E266B"/>
    <w:rsid w:val="009E2D62"/>
    <w:rsid w:val="009E3605"/>
    <w:rsid w:val="009E477D"/>
    <w:rsid w:val="009F0672"/>
    <w:rsid w:val="00A000FF"/>
    <w:rsid w:val="00A012C7"/>
    <w:rsid w:val="00A03EE9"/>
    <w:rsid w:val="00A05C7F"/>
    <w:rsid w:val="00A06B58"/>
    <w:rsid w:val="00A07E36"/>
    <w:rsid w:val="00A121D5"/>
    <w:rsid w:val="00A1377A"/>
    <w:rsid w:val="00A13A26"/>
    <w:rsid w:val="00A13C73"/>
    <w:rsid w:val="00A2324E"/>
    <w:rsid w:val="00A25E9C"/>
    <w:rsid w:val="00A301C5"/>
    <w:rsid w:val="00A301D5"/>
    <w:rsid w:val="00A35396"/>
    <w:rsid w:val="00A41FC3"/>
    <w:rsid w:val="00A4751C"/>
    <w:rsid w:val="00A53F23"/>
    <w:rsid w:val="00A559FD"/>
    <w:rsid w:val="00A56640"/>
    <w:rsid w:val="00A568D7"/>
    <w:rsid w:val="00A56F7A"/>
    <w:rsid w:val="00A6321B"/>
    <w:rsid w:val="00A63D60"/>
    <w:rsid w:val="00A63DAD"/>
    <w:rsid w:val="00A64756"/>
    <w:rsid w:val="00A65CAD"/>
    <w:rsid w:val="00A7351E"/>
    <w:rsid w:val="00A73670"/>
    <w:rsid w:val="00A76B0E"/>
    <w:rsid w:val="00A77439"/>
    <w:rsid w:val="00A77F85"/>
    <w:rsid w:val="00A83C6D"/>
    <w:rsid w:val="00A852A0"/>
    <w:rsid w:val="00A86453"/>
    <w:rsid w:val="00A879E9"/>
    <w:rsid w:val="00A87CE5"/>
    <w:rsid w:val="00A92991"/>
    <w:rsid w:val="00A929AE"/>
    <w:rsid w:val="00A938F0"/>
    <w:rsid w:val="00A96BEA"/>
    <w:rsid w:val="00AA5FD3"/>
    <w:rsid w:val="00AA71BC"/>
    <w:rsid w:val="00AA73C6"/>
    <w:rsid w:val="00AA7691"/>
    <w:rsid w:val="00AB0B4C"/>
    <w:rsid w:val="00AB23B3"/>
    <w:rsid w:val="00AB3640"/>
    <w:rsid w:val="00AB3F19"/>
    <w:rsid w:val="00AB4378"/>
    <w:rsid w:val="00AB488C"/>
    <w:rsid w:val="00AB6193"/>
    <w:rsid w:val="00AB7630"/>
    <w:rsid w:val="00AC49D2"/>
    <w:rsid w:val="00AC6F2A"/>
    <w:rsid w:val="00AC7861"/>
    <w:rsid w:val="00AD05BF"/>
    <w:rsid w:val="00AD2180"/>
    <w:rsid w:val="00AD24C1"/>
    <w:rsid w:val="00AD5105"/>
    <w:rsid w:val="00AE13BC"/>
    <w:rsid w:val="00AE1B1F"/>
    <w:rsid w:val="00AE5E4A"/>
    <w:rsid w:val="00AE6997"/>
    <w:rsid w:val="00AE7685"/>
    <w:rsid w:val="00AF53B4"/>
    <w:rsid w:val="00AF7292"/>
    <w:rsid w:val="00B01C83"/>
    <w:rsid w:val="00B02DE7"/>
    <w:rsid w:val="00B04366"/>
    <w:rsid w:val="00B055C6"/>
    <w:rsid w:val="00B077B3"/>
    <w:rsid w:val="00B1049A"/>
    <w:rsid w:val="00B12D6E"/>
    <w:rsid w:val="00B131A7"/>
    <w:rsid w:val="00B13555"/>
    <w:rsid w:val="00B15475"/>
    <w:rsid w:val="00B2378B"/>
    <w:rsid w:val="00B25301"/>
    <w:rsid w:val="00B276D3"/>
    <w:rsid w:val="00B309E7"/>
    <w:rsid w:val="00B311F7"/>
    <w:rsid w:val="00B31C7B"/>
    <w:rsid w:val="00B32707"/>
    <w:rsid w:val="00B36568"/>
    <w:rsid w:val="00B37AD2"/>
    <w:rsid w:val="00B40D17"/>
    <w:rsid w:val="00B412F6"/>
    <w:rsid w:val="00B413DE"/>
    <w:rsid w:val="00B502C4"/>
    <w:rsid w:val="00B50A93"/>
    <w:rsid w:val="00B6481E"/>
    <w:rsid w:val="00B66960"/>
    <w:rsid w:val="00B70099"/>
    <w:rsid w:val="00B701F7"/>
    <w:rsid w:val="00B75476"/>
    <w:rsid w:val="00B77122"/>
    <w:rsid w:val="00B77948"/>
    <w:rsid w:val="00B818B0"/>
    <w:rsid w:val="00B83379"/>
    <w:rsid w:val="00B83E79"/>
    <w:rsid w:val="00B86ADD"/>
    <w:rsid w:val="00B92A8A"/>
    <w:rsid w:val="00B942C0"/>
    <w:rsid w:val="00B95987"/>
    <w:rsid w:val="00B97ACD"/>
    <w:rsid w:val="00BA08DA"/>
    <w:rsid w:val="00BA1432"/>
    <w:rsid w:val="00BA2775"/>
    <w:rsid w:val="00BA2ECB"/>
    <w:rsid w:val="00BA3577"/>
    <w:rsid w:val="00BA7A6E"/>
    <w:rsid w:val="00BB0B67"/>
    <w:rsid w:val="00BB231D"/>
    <w:rsid w:val="00BB24B2"/>
    <w:rsid w:val="00BB4E3C"/>
    <w:rsid w:val="00BB65A6"/>
    <w:rsid w:val="00BC1A41"/>
    <w:rsid w:val="00BD1A8A"/>
    <w:rsid w:val="00BD7DB8"/>
    <w:rsid w:val="00BE0432"/>
    <w:rsid w:val="00BE1E6E"/>
    <w:rsid w:val="00BE4CF5"/>
    <w:rsid w:val="00BE750F"/>
    <w:rsid w:val="00BF0763"/>
    <w:rsid w:val="00BF5702"/>
    <w:rsid w:val="00BF5F81"/>
    <w:rsid w:val="00BF78E5"/>
    <w:rsid w:val="00C04E00"/>
    <w:rsid w:val="00C10B34"/>
    <w:rsid w:val="00C11758"/>
    <w:rsid w:val="00C1217B"/>
    <w:rsid w:val="00C1311A"/>
    <w:rsid w:val="00C13F85"/>
    <w:rsid w:val="00C14246"/>
    <w:rsid w:val="00C14958"/>
    <w:rsid w:val="00C167EB"/>
    <w:rsid w:val="00C20613"/>
    <w:rsid w:val="00C22567"/>
    <w:rsid w:val="00C226D7"/>
    <w:rsid w:val="00C253C0"/>
    <w:rsid w:val="00C277C5"/>
    <w:rsid w:val="00C27C91"/>
    <w:rsid w:val="00C31ABC"/>
    <w:rsid w:val="00C32CC8"/>
    <w:rsid w:val="00C331A1"/>
    <w:rsid w:val="00C36099"/>
    <w:rsid w:val="00C363FA"/>
    <w:rsid w:val="00C37E14"/>
    <w:rsid w:val="00C408D0"/>
    <w:rsid w:val="00C46142"/>
    <w:rsid w:val="00C50421"/>
    <w:rsid w:val="00C56BCF"/>
    <w:rsid w:val="00C56CFB"/>
    <w:rsid w:val="00C60FB6"/>
    <w:rsid w:val="00C63151"/>
    <w:rsid w:val="00C75065"/>
    <w:rsid w:val="00C76FD2"/>
    <w:rsid w:val="00C77EF4"/>
    <w:rsid w:val="00C80C17"/>
    <w:rsid w:val="00C81698"/>
    <w:rsid w:val="00C84E8D"/>
    <w:rsid w:val="00C8599B"/>
    <w:rsid w:val="00C85FB5"/>
    <w:rsid w:val="00C866C0"/>
    <w:rsid w:val="00C87F38"/>
    <w:rsid w:val="00C912AA"/>
    <w:rsid w:val="00C91668"/>
    <w:rsid w:val="00C93C25"/>
    <w:rsid w:val="00C943EC"/>
    <w:rsid w:val="00CA0A27"/>
    <w:rsid w:val="00CA145C"/>
    <w:rsid w:val="00CA7ABC"/>
    <w:rsid w:val="00CB07F2"/>
    <w:rsid w:val="00CB3865"/>
    <w:rsid w:val="00CB7F73"/>
    <w:rsid w:val="00CC1DC6"/>
    <w:rsid w:val="00CC44C4"/>
    <w:rsid w:val="00CC4816"/>
    <w:rsid w:val="00CD0C38"/>
    <w:rsid w:val="00CD1A80"/>
    <w:rsid w:val="00CD1D5A"/>
    <w:rsid w:val="00CD291F"/>
    <w:rsid w:val="00CD3995"/>
    <w:rsid w:val="00CD4012"/>
    <w:rsid w:val="00CD4460"/>
    <w:rsid w:val="00CD5AE2"/>
    <w:rsid w:val="00CD685F"/>
    <w:rsid w:val="00CD73ED"/>
    <w:rsid w:val="00CD788F"/>
    <w:rsid w:val="00CE188A"/>
    <w:rsid w:val="00CE6164"/>
    <w:rsid w:val="00CE68B0"/>
    <w:rsid w:val="00CF39D7"/>
    <w:rsid w:val="00CF62AE"/>
    <w:rsid w:val="00CF6DA2"/>
    <w:rsid w:val="00CF7840"/>
    <w:rsid w:val="00D00ED3"/>
    <w:rsid w:val="00D109F4"/>
    <w:rsid w:val="00D114AB"/>
    <w:rsid w:val="00D133DC"/>
    <w:rsid w:val="00D15BB6"/>
    <w:rsid w:val="00D17EF3"/>
    <w:rsid w:val="00D202E6"/>
    <w:rsid w:val="00D209EC"/>
    <w:rsid w:val="00D24C37"/>
    <w:rsid w:val="00D24F02"/>
    <w:rsid w:val="00D255D5"/>
    <w:rsid w:val="00D3095F"/>
    <w:rsid w:val="00D315E2"/>
    <w:rsid w:val="00D40850"/>
    <w:rsid w:val="00D420D3"/>
    <w:rsid w:val="00D42AA4"/>
    <w:rsid w:val="00D4382C"/>
    <w:rsid w:val="00D513A9"/>
    <w:rsid w:val="00D538C9"/>
    <w:rsid w:val="00D60A38"/>
    <w:rsid w:val="00D60F15"/>
    <w:rsid w:val="00D61201"/>
    <w:rsid w:val="00D62EA9"/>
    <w:rsid w:val="00D6649D"/>
    <w:rsid w:val="00D66C5E"/>
    <w:rsid w:val="00D66D58"/>
    <w:rsid w:val="00D66E4B"/>
    <w:rsid w:val="00D7014D"/>
    <w:rsid w:val="00D70EBB"/>
    <w:rsid w:val="00D7408B"/>
    <w:rsid w:val="00D761F9"/>
    <w:rsid w:val="00D76B00"/>
    <w:rsid w:val="00D80553"/>
    <w:rsid w:val="00D807D7"/>
    <w:rsid w:val="00D80E9A"/>
    <w:rsid w:val="00D8108A"/>
    <w:rsid w:val="00D82265"/>
    <w:rsid w:val="00D82B96"/>
    <w:rsid w:val="00D832D4"/>
    <w:rsid w:val="00D83A99"/>
    <w:rsid w:val="00D859E5"/>
    <w:rsid w:val="00D87A36"/>
    <w:rsid w:val="00D92C22"/>
    <w:rsid w:val="00DA18D2"/>
    <w:rsid w:val="00DA3B16"/>
    <w:rsid w:val="00DA558C"/>
    <w:rsid w:val="00DA7456"/>
    <w:rsid w:val="00DB18DC"/>
    <w:rsid w:val="00DB4CF1"/>
    <w:rsid w:val="00DB7022"/>
    <w:rsid w:val="00DB7444"/>
    <w:rsid w:val="00DC08C1"/>
    <w:rsid w:val="00DC2D15"/>
    <w:rsid w:val="00DC5908"/>
    <w:rsid w:val="00DD19CB"/>
    <w:rsid w:val="00DD25B5"/>
    <w:rsid w:val="00DD41FE"/>
    <w:rsid w:val="00DD4B11"/>
    <w:rsid w:val="00DD7518"/>
    <w:rsid w:val="00DE0DA1"/>
    <w:rsid w:val="00DE24E0"/>
    <w:rsid w:val="00DE2752"/>
    <w:rsid w:val="00DE2DDB"/>
    <w:rsid w:val="00DE42EA"/>
    <w:rsid w:val="00DF448C"/>
    <w:rsid w:val="00DF6873"/>
    <w:rsid w:val="00E01DDF"/>
    <w:rsid w:val="00E02810"/>
    <w:rsid w:val="00E02CE3"/>
    <w:rsid w:val="00E04D8E"/>
    <w:rsid w:val="00E064C0"/>
    <w:rsid w:val="00E101E8"/>
    <w:rsid w:val="00E1658A"/>
    <w:rsid w:val="00E220F8"/>
    <w:rsid w:val="00E25315"/>
    <w:rsid w:val="00E26D4F"/>
    <w:rsid w:val="00E27B12"/>
    <w:rsid w:val="00E31299"/>
    <w:rsid w:val="00E3190C"/>
    <w:rsid w:val="00E333FB"/>
    <w:rsid w:val="00E40921"/>
    <w:rsid w:val="00E41231"/>
    <w:rsid w:val="00E41A33"/>
    <w:rsid w:val="00E42099"/>
    <w:rsid w:val="00E511AC"/>
    <w:rsid w:val="00E53074"/>
    <w:rsid w:val="00E53B33"/>
    <w:rsid w:val="00E6109C"/>
    <w:rsid w:val="00E63035"/>
    <w:rsid w:val="00E639A4"/>
    <w:rsid w:val="00E64764"/>
    <w:rsid w:val="00E71246"/>
    <w:rsid w:val="00E72835"/>
    <w:rsid w:val="00E74B1A"/>
    <w:rsid w:val="00E77B45"/>
    <w:rsid w:val="00E9634E"/>
    <w:rsid w:val="00EA1383"/>
    <w:rsid w:val="00EA23C0"/>
    <w:rsid w:val="00EA2413"/>
    <w:rsid w:val="00EA36E5"/>
    <w:rsid w:val="00EA6AB5"/>
    <w:rsid w:val="00EB0B04"/>
    <w:rsid w:val="00EB10FE"/>
    <w:rsid w:val="00EB3B7D"/>
    <w:rsid w:val="00EB53E4"/>
    <w:rsid w:val="00EB6BC4"/>
    <w:rsid w:val="00EC0110"/>
    <w:rsid w:val="00EC0B82"/>
    <w:rsid w:val="00EC614F"/>
    <w:rsid w:val="00EC744B"/>
    <w:rsid w:val="00ED04A3"/>
    <w:rsid w:val="00ED2282"/>
    <w:rsid w:val="00ED430F"/>
    <w:rsid w:val="00EE3796"/>
    <w:rsid w:val="00EE3EFB"/>
    <w:rsid w:val="00EE423E"/>
    <w:rsid w:val="00EE50A5"/>
    <w:rsid w:val="00EF26D3"/>
    <w:rsid w:val="00EF2942"/>
    <w:rsid w:val="00EF5326"/>
    <w:rsid w:val="00F00377"/>
    <w:rsid w:val="00F0258D"/>
    <w:rsid w:val="00F0284E"/>
    <w:rsid w:val="00F03A99"/>
    <w:rsid w:val="00F07CF0"/>
    <w:rsid w:val="00F11459"/>
    <w:rsid w:val="00F11A4E"/>
    <w:rsid w:val="00F120CB"/>
    <w:rsid w:val="00F13A7B"/>
    <w:rsid w:val="00F149D3"/>
    <w:rsid w:val="00F14DF6"/>
    <w:rsid w:val="00F15510"/>
    <w:rsid w:val="00F161A7"/>
    <w:rsid w:val="00F16346"/>
    <w:rsid w:val="00F2223A"/>
    <w:rsid w:val="00F22E40"/>
    <w:rsid w:val="00F23210"/>
    <w:rsid w:val="00F24D22"/>
    <w:rsid w:val="00F24E92"/>
    <w:rsid w:val="00F332DE"/>
    <w:rsid w:val="00F339B9"/>
    <w:rsid w:val="00F33B99"/>
    <w:rsid w:val="00F363E9"/>
    <w:rsid w:val="00F42F20"/>
    <w:rsid w:val="00F46A09"/>
    <w:rsid w:val="00F51DD6"/>
    <w:rsid w:val="00F520C1"/>
    <w:rsid w:val="00F5369B"/>
    <w:rsid w:val="00F6410A"/>
    <w:rsid w:val="00F6634F"/>
    <w:rsid w:val="00F67E0D"/>
    <w:rsid w:val="00F67F25"/>
    <w:rsid w:val="00F700C0"/>
    <w:rsid w:val="00F7134D"/>
    <w:rsid w:val="00F831E5"/>
    <w:rsid w:val="00F8636D"/>
    <w:rsid w:val="00F87443"/>
    <w:rsid w:val="00F90079"/>
    <w:rsid w:val="00F92311"/>
    <w:rsid w:val="00F92DEC"/>
    <w:rsid w:val="00F94B87"/>
    <w:rsid w:val="00F95BC7"/>
    <w:rsid w:val="00F96228"/>
    <w:rsid w:val="00F96772"/>
    <w:rsid w:val="00FA125D"/>
    <w:rsid w:val="00FA5B2A"/>
    <w:rsid w:val="00FA777F"/>
    <w:rsid w:val="00FB258D"/>
    <w:rsid w:val="00FC0A5A"/>
    <w:rsid w:val="00FC3F2A"/>
    <w:rsid w:val="00FC4196"/>
    <w:rsid w:val="00FC4CE7"/>
    <w:rsid w:val="00FD095D"/>
    <w:rsid w:val="00FD0F37"/>
    <w:rsid w:val="00FD4AFC"/>
    <w:rsid w:val="00FD5AFF"/>
    <w:rsid w:val="00FD765B"/>
    <w:rsid w:val="00FE05C0"/>
    <w:rsid w:val="00FE44CD"/>
    <w:rsid w:val="00FE4911"/>
    <w:rsid w:val="00FE51CE"/>
    <w:rsid w:val="00FE556A"/>
    <w:rsid w:val="00FE5581"/>
    <w:rsid w:val="00FE5FC8"/>
    <w:rsid w:val="00FF20F8"/>
    <w:rsid w:val="00FF3974"/>
    <w:rsid w:val="00FF498D"/>
    <w:rsid w:val="00FF5701"/>
    <w:rsid w:val="00FF6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DBA"/>
    <w:pPr>
      <w:spacing w:after="200" w:line="276" w:lineRule="auto"/>
    </w:pPr>
    <w:rPr>
      <w:sz w:val="22"/>
      <w:szCs w:val="22"/>
      <w:lang w:val="en-GB" w:bidi="en-US"/>
    </w:rPr>
  </w:style>
  <w:style w:type="paragraph" w:styleId="Heading1">
    <w:name w:val="heading 1"/>
    <w:basedOn w:val="Normal"/>
    <w:next w:val="Normal"/>
    <w:link w:val="Heading1Char"/>
    <w:uiPriority w:val="9"/>
    <w:qFormat/>
    <w:rsid w:val="004F1330"/>
    <w:pPr>
      <w:numPr>
        <w:numId w:val="1"/>
      </w:numPr>
      <w:spacing w:before="480" w:after="240"/>
      <w:contextualSpacing/>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4F1330"/>
    <w:pPr>
      <w:numPr>
        <w:ilvl w:val="1"/>
        <w:numId w:val="1"/>
      </w:numPr>
      <w:spacing w:before="200"/>
      <w:outlineLvl w:val="1"/>
    </w:pPr>
    <w:rPr>
      <w:rFonts w:eastAsia="Times New Roman"/>
      <w:b/>
      <w:bCs/>
      <w:sz w:val="26"/>
      <w:szCs w:val="26"/>
    </w:rPr>
  </w:style>
  <w:style w:type="paragraph" w:styleId="Heading3">
    <w:name w:val="heading 3"/>
    <w:basedOn w:val="Normal"/>
    <w:next w:val="Normal"/>
    <w:link w:val="Heading3Char"/>
    <w:uiPriority w:val="9"/>
    <w:unhideWhenUsed/>
    <w:qFormat/>
    <w:rsid w:val="004F1330"/>
    <w:pPr>
      <w:numPr>
        <w:ilvl w:val="2"/>
        <w:numId w:val="1"/>
      </w:numPr>
      <w:spacing w:before="200" w:after="0" w:line="271" w:lineRule="auto"/>
      <w:outlineLvl w:val="2"/>
    </w:pPr>
    <w:rPr>
      <w:rFonts w:eastAsia="Times New Roman"/>
      <w:b/>
      <w:bCs/>
    </w:rPr>
  </w:style>
  <w:style w:type="paragraph" w:styleId="Heading4">
    <w:name w:val="heading 4"/>
    <w:basedOn w:val="Normal"/>
    <w:next w:val="Normal"/>
    <w:link w:val="Heading4Char"/>
    <w:uiPriority w:val="9"/>
    <w:unhideWhenUsed/>
    <w:qFormat/>
    <w:rsid w:val="000112FE"/>
    <w:pPr>
      <w:numPr>
        <w:ilvl w:val="3"/>
        <w:numId w:val="1"/>
      </w:numPr>
      <w:spacing w:before="200" w:after="0"/>
      <w:outlineLvl w:val="3"/>
    </w:pPr>
    <w:rPr>
      <w:rFonts w:eastAsia="Times New Roman"/>
      <w:b/>
      <w:bCs/>
      <w:i/>
      <w:iCs/>
    </w:rPr>
  </w:style>
  <w:style w:type="paragraph" w:styleId="Heading5">
    <w:name w:val="heading 5"/>
    <w:basedOn w:val="Normal"/>
    <w:next w:val="Normal"/>
    <w:link w:val="Heading5Char"/>
    <w:uiPriority w:val="9"/>
    <w:unhideWhenUsed/>
    <w:qFormat/>
    <w:rsid w:val="000112FE"/>
    <w:pPr>
      <w:numPr>
        <w:ilvl w:val="4"/>
        <w:numId w:val="1"/>
      </w:numPr>
      <w:spacing w:before="200" w:after="0"/>
      <w:outlineLvl w:val="4"/>
    </w:pPr>
    <w:rPr>
      <w:rFonts w:eastAsia="Times New Roman"/>
      <w:b/>
      <w:bCs/>
      <w:color w:val="7F7F7F"/>
    </w:rPr>
  </w:style>
  <w:style w:type="paragraph" w:styleId="Heading6">
    <w:name w:val="heading 6"/>
    <w:basedOn w:val="Normal"/>
    <w:next w:val="Normal"/>
    <w:link w:val="Heading6Char"/>
    <w:uiPriority w:val="9"/>
    <w:unhideWhenUsed/>
    <w:qFormat/>
    <w:rsid w:val="000112FE"/>
    <w:pPr>
      <w:numPr>
        <w:ilvl w:val="5"/>
        <w:numId w:val="1"/>
      </w:numPr>
      <w:spacing w:after="0" w:line="271" w:lineRule="auto"/>
      <w:outlineLvl w:val="5"/>
    </w:pPr>
    <w:rPr>
      <w:rFonts w:eastAsia="Times New Roman"/>
      <w:b/>
      <w:bCs/>
      <w:i/>
      <w:iCs/>
      <w:color w:val="7F7F7F"/>
    </w:rPr>
  </w:style>
  <w:style w:type="paragraph" w:styleId="Heading7">
    <w:name w:val="heading 7"/>
    <w:basedOn w:val="Normal"/>
    <w:next w:val="Normal"/>
    <w:link w:val="Heading7Char"/>
    <w:uiPriority w:val="9"/>
    <w:unhideWhenUsed/>
    <w:qFormat/>
    <w:rsid w:val="000112FE"/>
    <w:pPr>
      <w:numPr>
        <w:ilvl w:val="6"/>
        <w:numId w:val="1"/>
      </w:numPr>
      <w:spacing w:after="0"/>
      <w:outlineLvl w:val="6"/>
    </w:pPr>
    <w:rPr>
      <w:rFonts w:eastAsia="Times New Roman"/>
      <w:i/>
      <w:iCs/>
    </w:rPr>
  </w:style>
  <w:style w:type="paragraph" w:styleId="Heading8">
    <w:name w:val="heading 8"/>
    <w:basedOn w:val="Normal"/>
    <w:next w:val="Normal"/>
    <w:link w:val="Heading8Char"/>
    <w:uiPriority w:val="9"/>
    <w:semiHidden/>
    <w:unhideWhenUsed/>
    <w:qFormat/>
    <w:rsid w:val="000112FE"/>
    <w:pPr>
      <w:numPr>
        <w:ilvl w:val="7"/>
        <w:numId w:val="1"/>
      </w:numPr>
      <w:spacing w:after="0"/>
      <w:outlineLvl w:val="7"/>
    </w:pPr>
    <w:rPr>
      <w:rFonts w:eastAsia="Times New Roman"/>
      <w:sz w:val="20"/>
      <w:szCs w:val="20"/>
    </w:rPr>
  </w:style>
  <w:style w:type="paragraph" w:styleId="Heading9">
    <w:name w:val="heading 9"/>
    <w:basedOn w:val="Normal"/>
    <w:next w:val="Normal"/>
    <w:link w:val="Heading9Char"/>
    <w:uiPriority w:val="9"/>
    <w:semiHidden/>
    <w:unhideWhenUsed/>
    <w:qFormat/>
    <w:rsid w:val="000112FE"/>
    <w:pPr>
      <w:numPr>
        <w:ilvl w:val="8"/>
        <w:numId w:val="1"/>
      </w:numPr>
      <w:spacing w:after="0"/>
      <w:outlineLvl w:val="8"/>
    </w:pPr>
    <w:rPr>
      <w:rFonts w:eastAsia="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330"/>
    <w:rPr>
      <w:rFonts w:eastAsia="Times New Roman"/>
      <w:b/>
      <w:bCs/>
      <w:sz w:val="28"/>
      <w:szCs w:val="28"/>
      <w:lang w:val="en-GB" w:bidi="en-US"/>
    </w:rPr>
  </w:style>
  <w:style w:type="character" w:customStyle="1" w:styleId="Heading2Char">
    <w:name w:val="Heading 2 Char"/>
    <w:basedOn w:val="DefaultParagraphFont"/>
    <w:link w:val="Heading2"/>
    <w:uiPriority w:val="9"/>
    <w:rsid w:val="004F1330"/>
    <w:rPr>
      <w:rFonts w:eastAsia="Times New Roman"/>
      <w:b/>
      <w:bCs/>
      <w:sz w:val="26"/>
      <w:szCs w:val="26"/>
      <w:lang w:val="en-GB" w:bidi="en-US"/>
    </w:rPr>
  </w:style>
  <w:style w:type="character" w:customStyle="1" w:styleId="Heading3Char">
    <w:name w:val="Heading 3 Char"/>
    <w:basedOn w:val="DefaultParagraphFont"/>
    <w:link w:val="Heading3"/>
    <w:uiPriority w:val="9"/>
    <w:rsid w:val="004F1330"/>
    <w:rPr>
      <w:rFonts w:eastAsia="Times New Roman"/>
      <w:b/>
      <w:bCs/>
      <w:sz w:val="22"/>
      <w:szCs w:val="22"/>
      <w:lang w:val="en-GB" w:bidi="en-US"/>
    </w:rPr>
  </w:style>
  <w:style w:type="character" w:customStyle="1" w:styleId="Heading4Char">
    <w:name w:val="Heading 4 Char"/>
    <w:basedOn w:val="DefaultParagraphFont"/>
    <w:link w:val="Heading4"/>
    <w:uiPriority w:val="9"/>
    <w:rsid w:val="000112FE"/>
    <w:rPr>
      <w:rFonts w:eastAsia="Times New Roman"/>
      <w:b/>
      <w:bCs/>
      <w:i/>
      <w:iCs/>
      <w:sz w:val="22"/>
      <w:szCs w:val="22"/>
      <w:lang w:val="en-GB" w:bidi="en-US"/>
    </w:rPr>
  </w:style>
  <w:style w:type="character" w:customStyle="1" w:styleId="Heading5Char">
    <w:name w:val="Heading 5 Char"/>
    <w:basedOn w:val="DefaultParagraphFont"/>
    <w:link w:val="Heading5"/>
    <w:uiPriority w:val="9"/>
    <w:rsid w:val="000112FE"/>
    <w:rPr>
      <w:rFonts w:eastAsia="Times New Roman"/>
      <w:b/>
      <w:bCs/>
      <w:color w:val="7F7F7F"/>
      <w:sz w:val="22"/>
      <w:szCs w:val="22"/>
      <w:lang w:val="en-GB" w:bidi="en-US"/>
    </w:rPr>
  </w:style>
  <w:style w:type="character" w:customStyle="1" w:styleId="Heading6Char">
    <w:name w:val="Heading 6 Char"/>
    <w:basedOn w:val="DefaultParagraphFont"/>
    <w:link w:val="Heading6"/>
    <w:uiPriority w:val="9"/>
    <w:rsid w:val="000112FE"/>
    <w:rPr>
      <w:rFonts w:eastAsia="Times New Roman"/>
      <w:b/>
      <w:bCs/>
      <w:i/>
      <w:iCs/>
      <w:color w:val="7F7F7F"/>
      <w:sz w:val="22"/>
      <w:szCs w:val="22"/>
      <w:lang w:val="en-GB" w:bidi="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0112FE"/>
    <w:pPr>
      <w:ind w:left="720"/>
      <w:contextualSpacing/>
    </w:pPr>
  </w:style>
  <w:style w:type="paragraph" w:styleId="NoSpacing">
    <w:name w:val="No Spacing"/>
    <w:basedOn w:val="Normal"/>
    <w:uiPriority w:val="1"/>
    <w:qFormat/>
    <w:rsid w:val="000112FE"/>
    <w:pPr>
      <w:spacing w:after="0" w:line="240" w:lineRule="auto"/>
    </w:pPr>
  </w:style>
  <w:style w:type="paragraph" w:styleId="Title">
    <w:name w:val="Title"/>
    <w:basedOn w:val="Normal"/>
    <w:next w:val="Normal"/>
    <w:link w:val="TitleChar"/>
    <w:uiPriority w:val="10"/>
    <w:qFormat/>
    <w:rsid w:val="000112FE"/>
    <w:pPr>
      <w:pBdr>
        <w:bottom w:val="single" w:sz="4" w:space="1" w:color="auto"/>
      </w:pBdr>
      <w:spacing w:line="240" w:lineRule="auto"/>
      <w:contextualSpacing/>
    </w:pPr>
    <w:rPr>
      <w:rFonts w:eastAsia="Times New Roman"/>
      <w:spacing w:val="5"/>
      <w:sz w:val="52"/>
      <w:szCs w:val="52"/>
    </w:rPr>
  </w:style>
  <w:style w:type="character" w:customStyle="1" w:styleId="TitleChar">
    <w:name w:val="Title Char"/>
    <w:basedOn w:val="DefaultParagraphFont"/>
    <w:link w:val="Title"/>
    <w:uiPriority w:val="10"/>
    <w:rsid w:val="000112FE"/>
    <w:rPr>
      <w:rFonts w:ascii="Arial" w:eastAsia="Times New Roman" w:hAnsi="Arial" w:cs="Times New Roman"/>
      <w:spacing w:val="5"/>
      <w:sz w:val="52"/>
      <w:szCs w:val="52"/>
    </w:rPr>
  </w:style>
  <w:style w:type="paragraph" w:styleId="Subtitle">
    <w:name w:val="Subtitle"/>
    <w:basedOn w:val="Normal"/>
    <w:next w:val="Normal"/>
    <w:link w:val="SubtitleChar"/>
    <w:uiPriority w:val="11"/>
    <w:qFormat/>
    <w:rsid w:val="000112FE"/>
    <w:pPr>
      <w:spacing w:after="600"/>
    </w:pPr>
    <w:rPr>
      <w:rFonts w:eastAsia="Times New Roman"/>
      <w:i/>
      <w:iCs/>
      <w:spacing w:val="13"/>
      <w:sz w:val="24"/>
      <w:szCs w:val="24"/>
    </w:rPr>
  </w:style>
  <w:style w:type="character" w:customStyle="1" w:styleId="SubtitleChar">
    <w:name w:val="Subtitle Char"/>
    <w:basedOn w:val="DefaultParagraphFont"/>
    <w:link w:val="Subtitle"/>
    <w:uiPriority w:val="11"/>
    <w:rsid w:val="000112FE"/>
    <w:rPr>
      <w:rFonts w:ascii="Arial" w:eastAsia="Times New Roman" w:hAnsi="Arial" w:cs="Times New Roman"/>
      <w:i/>
      <w:iCs/>
      <w:spacing w:val="13"/>
      <w:sz w:val="24"/>
      <w:szCs w:val="24"/>
    </w:rPr>
  </w:style>
  <w:style w:type="paragraph" w:styleId="Header">
    <w:name w:val="header"/>
    <w:basedOn w:val="Normal"/>
    <w:link w:val="HeaderChar"/>
    <w:uiPriority w:val="99"/>
    <w:unhideWhenUsed/>
    <w:rsid w:val="004E3B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3BCA"/>
  </w:style>
  <w:style w:type="paragraph" w:styleId="Footer">
    <w:name w:val="footer"/>
    <w:basedOn w:val="Normal"/>
    <w:link w:val="FooterChar"/>
    <w:uiPriority w:val="99"/>
    <w:unhideWhenUsed/>
    <w:rsid w:val="004E3B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3BCA"/>
  </w:style>
  <w:style w:type="table" w:styleId="TableGrid">
    <w:name w:val="Table Grid"/>
    <w:basedOn w:val="TableNormal"/>
    <w:uiPriority w:val="59"/>
    <w:rsid w:val="00D6649D"/>
    <w:pPr>
      <w:spacing w:before="60" w:after="6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sz w:val="22"/>
      </w:rPr>
    </w:tblStylePr>
  </w:style>
  <w:style w:type="table" w:customStyle="1" w:styleId="MonitorBlue">
    <w:name w:val="Monitor Blue"/>
    <w:basedOn w:val="TableNormal"/>
    <w:uiPriority w:val="99"/>
    <w:qFormat/>
    <w:rsid w:val="00F67F25"/>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F81BD"/>
      </w:tcPr>
    </w:tblStylePr>
    <w:tblStylePr w:type="firstCol">
      <w:rPr>
        <w:b/>
      </w:rPr>
    </w:tblStylePr>
  </w:style>
  <w:style w:type="character" w:customStyle="1" w:styleId="Heading7Char">
    <w:name w:val="Heading 7 Char"/>
    <w:basedOn w:val="DefaultParagraphFont"/>
    <w:link w:val="Heading7"/>
    <w:uiPriority w:val="9"/>
    <w:rsid w:val="000112FE"/>
    <w:rPr>
      <w:rFonts w:eastAsia="Times New Roman"/>
      <w:i/>
      <w:iCs/>
      <w:sz w:val="22"/>
      <w:szCs w:val="22"/>
      <w:lang w:val="en-GB" w:bidi="en-US"/>
    </w:rPr>
  </w:style>
  <w:style w:type="character" w:customStyle="1" w:styleId="Heading8Char">
    <w:name w:val="Heading 8 Char"/>
    <w:basedOn w:val="DefaultParagraphFont"/>
    <w:link w:val="Heading8"/>
    <w:uiPriority w:val="9"/>
    <w:semiHidden/>
    <w:rsid w:val="000112FE"/>
    <w:rPr>
      <w:rFonts w:eastAsia="Times New Roman"/>
      <w:lang w:val="en-GB" w:bidi="en-US"/>
    </w:rPr>
  </w:style>
  <w:style w:type="character" w:customStyle="1" w:styleId="Heading9Char">
    <w:name w:val="Heading 9 Char"/>
    <w:basedOn w:val="DefaultParagraphFont"/>
    <w:link w:val="Heading9"/>
    <w:uiPriority w:val="9"/>
    <w:semiHidden/>
    <w:rsid w:val="000112FE"/>
    <w:rPr>
      <w:rFonts w:eastAsia="Times New Roman"/>
      <w:i/>
      <w:iCs/>
      <w:spacing w:val="5"/>
      <w:lang w:val="en-GB" w:bidi="en-US"/>
    </w:rPr>
  </w:style>
  <w:style w:type="character" w:styleId="Strong">
    <w:name w:val="Strong"/>
    <w:uiPriority w:val="22"/>
    <w:qFormat/>
    <w:rsid w:val="000112FE"/>
    <w:rPr>
      <w:b/>
      <w:bCs/>
    </w:rPr>
  </w:style>
  <w:style w:type="character" w:styleId="Emphasis">
    <w:name w:val="Emphasis"/>
    <w:uiPriority w:val="20"/>
    <w:qFormat/>
    <w:rsid w:val="000112FE"/>
    <w:rPr>
      <w:b/>
      <w:bCs/>
      <w:i/>
      <w:iCs/>
      <w:spacing w:val="10"/>
      <w:bdr w:val="none" w:sz="0" w:space="0" w:color="auto"/>
      <w:shd w:val="clear" w:color="auto" w:fill="auto"/>
    </w:rPr>
  </w:style>
  <w:style w:type="paragraph" w:styleId="Quote">
    <w:name w:val="Quote"/>
    <w:basedOn w:val="Normal"/>
    <w:next w:val="Normal"/>
    <w:link w:val="QuoteChar"/>
    <w:uiPriority w:val="29"/>
    <w:qFormat/>
    <w:rsid w:val="000112FE"/>
    <w:pPr>
      <w:spacing w:before="200" w:after="0"/>
      <w:ind w:left="360" w:right="360"/>
    </w:pPr>
    <w:rPr>
      <w:i/>
      <w:iCs/>
    </w:rPr>
  </w:style>
  <w:style w:type="character" w:customStyle="1" w:styleId="QuoteChar">
    <w:name w:val="Quote Char"/>
    <w:basedOn w:val="DefaultParagraphFont"/>
    <w:link w:val="Quote"/>
    <w:uiPriority w:val="29"/>
    <w:rsid w:val="000112FE"/>
    <w:rPr>
      <w:i/>
      <w:iCs/>
    </w:rPr>
  </w:style>
  <w:style w:type="paragraph" w:styleId="IntenseQuote">
    <w:name w:val="Intense Quote"/>
    <w:basedOn w:val="Normal"/>
    <w:next w:val="Normal"/>
    <w:link w:val="IntenseQuoteChar"/>
    <w:uiPriority w:val="30"/>
    <w:qFormat/>
    <w:rsid w:val="000112F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112FE"/>
    <w:rPr>
      <w:b/>
      <w:bCs/>
      <w:i/>
      <w:iCs/>
    </w:rPr>
  </w:style>
  <w:style w:type="character" w:styleId="SubtleEmphasis">
    <w:name w:val="Subtle Emphasis"/>
    <w:uiPriority w:val="19"/>
    <w:qFormat/>
    <w:rsid w:val="000112FE"/>
    <w:rPr>
      <w:i/>
      <w:iCs/>
    </w:rPr>
  </w:style>
  <w:style w:type="character" w:styleId="IntenseEmphasis">
    <w:name w:val="Intense Emphasis"/>
    <w:uiPriority w:val="21"/>
    <w:qFormat/>
    <w:rsid w:val="000112FE"/>
    <w:rPr>
      <w:b/>
      <w:bCs/>
    </w:rPr>
  </w:style>
  <w:style w:type="character" w:styleId="SubtleReference">
    <w:name w:val="Subtle Reference"/>
    <w:uiPriority w:val="31"/>
    <w:qFormat/>
    <w:rsid w:val="000112FE"/>
    <w:rPr>
      <w:smallCaps/>
    </w:rPr>
  </w:style>
  <w:style w:type="character" w:styleId="IntenseReference">
    <w:name w:val="Intense Reference"/>
    <w:uiPriority w:val="32"/>
    <w:qFormat/>
    <w:rsid w:val="000112FE"/>
    <w:rPr>
      <w:smallCaps/>
      <w:spacing w:val="5"/>
      <w:u w:val="single"/>
    </w:rPr>
  </w:style>
  <w:style w:type="character" w:styleId="BookTitle">
    <w:name w:val="Book Title"/>
    <w:uiPriority w:val="33"/>
    <w:qFormat/>
    <w:rsid w:val="000112FE"/>
    <w:rPr>
      <w:i/>
      <w:iCs/>
      <w:smallCaps/>
      <w:spacing w:val="5"/>
    </w:rPr>
  </w:style>
  <w:style w:type="paragraph" w:styleId="TOCHeading">
    <w:name w:val="TOC Heading"/>
    <w:basedOn w:val="Heading1"/>
    <w:next w:val="Normal"/>
    <w:uiPriority w:val="39"/>
    <w:semiHidden/>
    <w:unhideWhenUsed/>
    <w:qFormat/>
    <w:rsid w:val="000112FE"/>
    <w:pPr>
      <w:outlineLvl w:val="9"/>
    </w:pPr>
  </w:style>
  <w:style w:type="paragraph" w:styleId="Caption">
    <w:name w:val="caption"/>
    <w:basedOn w:val="Normal"/>
    <w:next w:val="Normal"/>
    <w:uiPriority w:val="35"/>
    <w:unhideWhenUsed/>
    <w:rsid w:val="00EF5326"/>
    <w:pPr>
      <w:spacing w:line="240" w:lineRule="auto"/>
    </w:pPr>
    <w:rPr>
      <w:b/>
      <w:bCs/>
      <w:sz w:val="18"/>
      <w:szCs w:val="18"/>
    </w:rPr>
  </w:style>
  <w:style w:type="paragraph" w:styleId="BalloonText">
    <w:name w:val="Balloon Text"/>
    <w:basedOn w:val="Normal"/>
    <w:link w:val="BalloonTextChar"/>
    <w:uiPriority w:val="99"/>
    <w:semiHidden/>
    <w:unhideWhenUsed/>
    <w:rsid w:val="006952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275"/>
    <w:rPr>
      <w:rFonts w:ascii="Tahoma" w:hAnsi="Tahoma" w:cs="Tahoma"/>
      <w:sz w:val="16"/>
      <w:szCs w:val="16"/>
      <w:lang w:val="en-GB"/>
    </w:rPr>
  </w:style>
  <w:style w:type="character" w:styleId="CommentReference">
    <w:name w:val="annotation reference"/>
    <w:basedOn w:val="DefaultParagraphFont"/>
    <w:uiPriority w:val="99"/>
    <w:semiHidden/>
    <w:unhideWhenUsed/>
    <w:rsid w:val="006255DA"/>
    <w:rPr>
      <w:sz w:val="16"/>
      <w:szCs w:val="16"/>
    </w:rPr>
  </w:style>
  <w:style w:type="paragraph" w:styleId="CommentText">
    <w:name w:val="annotation text"/>
    <w:basedOn w:val="Normal"/>
    <w:link w:val="CommentTextChar"/>
    <w:uiPriority w:val="99"/>
    <w:semiHidden/>
    <w:unhideWhenUsed/>
    <w:rsid w:val="006255DA"/>
    <w:rPr>
      <w:sz w:val="20"/>
      <w:szCs w:val="20"/>
    </w:rPr>
  </w:style>
  <w:style w:type="character" w:customStyle="1" w:styleId="CommentTextChar">
    <w:name w:val="Comment Text Char"/>
    <w:basedOn w:val="DefaultParagraphFont"/>
    <w:link w:val="CommentText"/>
    <w:uiPriority w:val="99"/>
    <w:semiHidden/>
    <w:rsid w:val="006255DA"/>
    <w:rPr>
      <w:lang w:val="en-GB" w:bidi="en-US"/>
    </w:rPr>
  </w:style>
  <w:style w:type="paragraph" w:styleId="CommentSubject">
    <w:name w:val="annotation subject"/>
    <w:basedOn w:val="CommentText"/>
    <w:next w:val="CommentText"/>
    <w:link w:val="CommentSubjectChar"/>
    <w:uiPriority w:val="99"/>
    <w:semiHidden/>
    <w:unhideWhenUsed/>
    <w:rsid w:val="006255DA"/>
    <w:rPr>
      <w:b/>
      <w:bCs/>
    </w:rPr>
  </w:style>
  <w:style w:type="character" w:customStyle="1" w:styleId="CommentSubjectChar">
    <w:name w:val="Comment Subject Char"/>
    <w:basedOn w:val="CommentTextChar"/>
    <w:link w:val="CommentSubject"/>
    <w:uiPriority w:val="99"/>
    <w:semiHidden/>
    <w:rsid w:val="006255DA"/>
    <w:rPr>
      <w:b/>
      <w:bCs/>
      <w:lang w:val="en-GB" w:bidi="en-US"/>
    </w:rPr>
  </w:style>
  <w:style w:type="character" w:styleId="Hyperlink">
    <w:name w:val="Hyperlink"/>
    <w:basedOn w:val="DefaultParagraphFont"/>
    <w:uiPriority w:val="99"/>
    <w:unhideWhenUsed/>
    <w:rsid w:val="00B12D6E"/>
    <w:rPr>
      <w:color w:val="0000FF" w:themeColor="hyperlink"/>
      <w:u w:val="single"/>
    </w:rPr>
  </w:style>
  <w:style w:type="character" w:styleId="FollowedHyperlink">
    <w:name w:val="FollowedHyperlink"/>
    <w:basedOn w:val="DefaultParagraphFont"/>
    <w:uiPriority w:val="99"/>
    <w:semiHidden/>
    <w:unhideWhenUsed/>
    <w:rsid w:val="0039590D"/>
    <w:rPr>
      <w:color w:val="800080" w:themeColor="followedHyperlink"/>
      <w:u w:val="single"/>
    </w:rPr>
  </w:style>
  <w:style w:type="paragraph" w:styleId="FootnoteText">
    <w:name w:val="footnote text"/>
    <w:basedOn w:val="Normal"/>
    <w:link w:val="FootnoteTextChar"/>
    <w:uiPriority w:val="99"/>
    <w:semiHidden/>
    <w:unhideWhenUsed/>
    <w:rsid w:val="00853F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3F94"/>
    <w:rPr>
      <w:lang w:val="en-GB" w:bidi="en-US"/>
    </w:rPr>
  </w:style>
  <w:style w:type="character" w:styleId="FootnoteReference">
    <w:name w:val="footnote reference"/>
    <w:basedOn w:val="DefaultParagraphFont"/>
    <w:uiPriority w:val="99"/>
    <w:semiHidden/>
    <w:unhideWhenUsed/>
    <w:rsid w:val="00853F94"/>
    <w:rPr>
      <w:vertAlign w:val="superscript"/>
    </w:rPr>
  </w:style>
  <w:style w:type="paragraph" w:styleId="Revision">
    <w:name w:val="Revision"/>
    <w:hidden/>
    <w:uiPriority w:val="99"/>
    <w:semiHidden/>
    <w:rsid w:val="001E1DBD"/>
    <w:rPr>
      <w:sz w:val="22"/>
      <w:szCs w:val="22"/>
      <w:lang w:val="en-GB" w:bidi="en-US"/>
    </w:rPr>
  </w:style>
  <w:style w:type="paragraph" w:customStyle="1" w:styleId="Default">
    <w:name w:val="Default"/>
    <w:rsid w:val="004C5155"/>
    <w:pPr>
      <w:autoSpaceDE w:val="0"/>
      <w:autoSpaceDN w:val="0"/>
      <w:adjustRightInd w:val="0"/>
    </w:pPr>
    <w:rPr>
      <w:rFonts w:cs="Arial"/>
      <w:color w:val="000000"/>
      <w:sz w:val="24"/>
      <w:szCs w:val="24"/>
      <w:lang w:val="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5607A4"/>
    <w:rPr>
      <w:sz w:val="22"/>
      <w:szCs w:val="22"/>
      <w:lang w:val="en-GB" w:bidi="en-US"/>
    </w:rPr>
  </w:style>
  <w:style w:type="paragraph" w:customStyle="1" w:styleId="Sub-subheadings">
    <w:name w:val="Sub-subheadings"/>
    <w:basedOn w:val="Normal"/>
    <w:link w:val="Sub-subheadingsChar"/>
    <w:qFormat/>
    <w:rsid w:val="00B66960"/>
    <w:rPr>
      <w:rFonts w:asciiTheme="minorHAnsi" w:eastAsiaTheme="minorHAnsi" w:hAnsiTheme="minorHAnsi" w:cstheme="minorBidi"/>
      <w:sz w:val="24"/>
      <w:szCs w:val="24"/>
      <w:lang w:bidi="ar-SA"/>
    </w:rPr>
  </w:style>
  <w:style w:type="character" w:customStyle="1" w:styleId="Sub-subheadingsChar">
    <w:name w:val="Sub-subheadings Char"/>
    <w:basedOn w:val="DefaultParagraphFont"/>
    <w:link w:val="Sub-subheadings"/>
    <w:rsid w:val="00B66960"/>
    <w:rPr>
      <w:rFonts w:asciiTheme="minorHAnsi" w:eastAsiaTheme="minorHAnsi" w:hAnsiTheme="minorHAnsi" w:cstheme="minorBidi"/>
      <w:sz w:val="24"/>
      <w:szCs w:val="24"/>
      <w:lang w:val="en-GB"/>
    </w:rPr>
  </w:style>
  <w:style w:type="paragraph" w:customStyle="1" w:styleId="Monitor-numberedlist">
    <w:name w:val="Monitor - numbered list"/>
    <w:basedOn w:val="ListParagraph"/>
    <w:link w:val="Monitor-numberedlistChar"/>
    <w:qFormat/>
    <w:rsid w:val="0067622B"/>
    <w:pPr>
      <w:numPr>
        <w:numId w:val="2"/>
      </w:numPr>
      <w:ind w:left="714" w:hanging="357"/>
      <w:contextualSpacing w:val="0"/>
      <w:jc w:val="both"/>
      <w:outlineLvl w:val="3"/>
    </w:pPr>
    <w:rPr>
      <w:rFonts w:asciiTheme="majorHAnsi" w:eastAsia="Times New Roman" w:hAnsiTheme="majorHAnsi" w:cstheme="majorHAnsi"/>
      <w:bCs/>
      <w:sz w:val="24"/>
      <w:szCs w:val="24"/>
      <w:lang w:eastAsia="en-GB" w:bidi="ar-SA"/>
    </w:rPr>
  </w:style>
  <w:style w:type="character" w:customStyle="1" w:styleId="Monitor-numberedlistChar">
    <w:name w:val="Monitor - numbered list Char"/>
    <w:basedOn w:val="DefaultParagraphFont"/>
    <w:link w:val="Monitor-numberedlist"/>
    <w:rsid w:val="0067622B"/>
    <w:rPr>
      <w:rFonts w:asciiTheme="majorHAnsi" w:eastAsia="Times New Roman" w:hAnsiTheme="majorHAnsi" w:cstheme="majorHAnsi"/>
      <w:bCs/>
      <w:sz w:val="24"/>
      <w:szCs w:val="24"/>
      <w:lang w:val="en-GB" w:eastAsia="en-GB"/>
    </w:rPr>
  </w:style>
  <w:style w:type="paragraph" w:styleId="BodyText">
    <w:name w:val="Body Text"/>
    <w:basedOn w:val="Normal"/>
    <w:link w:val="BodyTextChar"/>
    <w:unhideWhenUsed/>
    <w:qFormat/>
    <w:rsid w:val="0067622B"/>
    <w:rPr>
      <w:rFonts w:asciiTheme="majorHAnsi" w:eastAsiaTheme="minorHAnsi" w:hAnsiTheme="majorHAnsi" w:cstheme="majorHAnsi"/>
      <w:sz w:val="24"/>
      <w:szCs w:val="24"/>
      <w:lang w:bidi="ar-SA"/>
    </w:rPr>
  </w:style>
  <w:style w:type="character" w:customStyle="1" w:styleId="BodyTextChar">
    <w:name w:val="Body Text Char"/>
    <w:basedOn w:val="DefaultParagraphFont"/>
    <w:link w:val="BodyText"/>
    <w:rsid w:val="0067622B"/>
    <w:rPr>
      <w:rFonts w:asciiTheme="majorHAnsi" w:eastAsiaTheme="minorHAnsi" w:hAnsiTheme="majorHAnsi" w:cstheme="majorHAnsi"/>
      <w:sz w:val="24"/>
      <w:szCs w:val="24"/>
      <w:lang w:val="en-GB"/>
    </w:rPr>
  </w:style>
  <w:style w:type="character" w:customStyle="1" w:styleId="A4">
    <w:name w:val="A4"/>
    <w:uiPriority w:val="99"/>
    <w:rsid w:val="00191045"/>
    <w:rPr>
      <w:rFonts w:cs="News Gothic BT"/>
      <w:color w:val="000000"/>
      <w:sz w:val="28"/>
      <w:szCs w:val="28"/>
    </w:rPr>
  </w:style>
  <w:style w:type="paragraph" w:styleId="ListNumber">
    <w:name w:val="List Number"/>
    <w:basedOn w:val="Normal"/>
    <w:rsid w:val="00F7134D"/>
    <w:pPr>
      <w:numPr>
        <w:numId w:val="13"/>
      </w:numPr>
      <w:spacing w:before="60" w:after="60" w:line="240" w:lineRule="auto"/>
    </w:pPr>
    <w:rPr>
      <w:rFonts w:eastAsia="Times New Roman"/>
      <w:sz w:val="24"/>
      <w:szCs w:val="20"/>
      <w:lang w:bidi="ar-SA"/>
    </w:rPr>
  </w:style>
  <w:style w:type="paragraph" w:customStyle="1" w:styleId="Headerfooter">
    <w:name w:val="Header/footer"/>
    <w:basedOn w:val="Footer"/>
    <w:qFormat/>
    <w:rsid w:val="00EB6BC4"/>
    <w:pPr>
      <w:tabs>
        <w:tab w:val="clear" w:pos="4513"/>
        <w:tab w:val="clear" w:pos="9026"/>
        <w:tab w:val="center" w:pos="4320"/>
        <w:tab w:val="right" w:pos="8640"/>
      </w:tabs>
    </w:pPr>
    <w:rPr>
      <w:rFonts w:eastAsiaTheme="minorEastAsia"/>
      <w:color w:val="595959" w:themeColor="text1" w:themeTint="A6"/>
      <w:sz w:val="20"/>
      <w:szCs w:val="14"/>
      <w:lang w:bidi="ar-SA"/>
    </w:rPr>
  </w:style>
  <w:style w:type="paragraph" w:styleId="TOC1">
    <w:name w:val="toc 1"/>
    <w:basedOn w:val="Normal"/>
    <w:next w:val="Normal"/>
    <w:autoRedefine/>
    <w:uiPriority w:val="39"/>
    <w:unhideWhenUsed/>
    <w:rsid w:val="00082E09"/>
    <w:pPr>
      <w:spacing w:after="100"/>
    </w:pPr>
  </w:style>
  <w:style w:type="paragraph" w:styleId="TOC2">
    <w:name w:val="toc 2"/>
    <w:basedOn w:val="Normal"/>
    <w:next w:val="Normal"/>
    <w:autoRedefine/>
    <w:uiPriority w:val="39"/>
    <w:unhideWhenUsed/>
    <w:rsid w:val="00082E09"/>
    <w:pPr>
      <w:spacing w:after="100"/>
      <w:ind w:left="220"/>
    </w:pPr>
  </w:style>
  <w:style w:type="paragraph" w:styleId="TOC3">
    <w:name w:val="toc 3"/>
    <w:basedOn w:val="Normal"/>
    <w:next w:val="Normal"/>
    <w:autoRedefine/>
    <w:uiPriority w:val="39"/>
    <w:unhideWhenUsed/>
    <w:rsid w:val="00082E09"/>
    <w:pPr>
      <w:spacing w:after="100"/>
      <w:ind w:left="440"/>
    </w:pPr>
  </w:style>
  <w:style w:type="paragraph" w:styleId="NormalWeb">
    <w:name w:val="Normal (Web)"/>
    <w:basedOn w:val="Normal"/>
    <w:uiPriority w:val="99"/>
    <w:semiHidden/>
    <w:unhideWhenUsed/>
    <w:rsid w:val="001B1574"/>
    <w:pPr>
      <w:spacing w:after="100" w:afterAutospacing="1" w:line="240" w:lineRule="auto"/>
    </w:pPr>
    <w:rPr>
      <w:rFonts w:ascii="Times New Roman" w:eastAsia="Times New Roman" w:hAnsi="Times New Roman"/>
      <w:sz w:val="24"/>
      <w:szCs w:val="24"/>
      <w:lang w:eastAsia="en-GB" w:bidi="ar-SA"/>
    </w:rPr>
  </w:style>
  <w:style w:type="character" w:customStyle="1" w:styleId="adminbackground1">
    <w:name w:val="adminbackground1"/>
    <w:basedOn w:val="DefaultParagraphFont"/>
    <w:rsid w:val="001B1574"/>
    <w:rPr>
      <w:rFonts w:ascii="Arial" w:hAnsi="Arial" w:cs="Arial" w:hint="default"/>
      <w:bdr w:val="none" w:sz="0" w:space="0" w:color="auto" w:frame="1"/>
      <w:shd w:val="clear" w:color="auto" w:fill="CAE8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DBA"/>
    <w:pPr>
      <w:spacing w:after="200" w:line="276" w:lineRule="auto"/>
    </w:pPr>
    <w:rPr>
      <w:sz w:val="22"/>
      <w:szCs w:val="22"/>
      <w:lang w:val="en-GB" w:bidi="en-US"/>
    </w:rPr>
  </w:style>
  <w:style w:type="paragraph" w:styleId="Heading1">
    <w:name w:val="heading 1"/>
    <w:basedOn w:val="Normal"/>
    <w:next w:val="Normal"/>
    <w:link w:val="Heading1Char"/>
    <w:uiPriority w:val="9"/>
    <w:qFormat/>
    <w:rsid w:val="004F1330"/>
    <w:pPr>
      <w:numPr>
        <w:numId w:val="1"/>
      </w:numPr>
      <w:spacing w:before="480" w:after="240"/>
      <w:contextualSpacing/>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4F1330"/>
    <w:pPr>
      <w:numPr>
        <w:ilvl w:val="1"/>
        <w:numId w:val="1"/>
      </w:numPr>
      <w:spacing w:before="200"/>
      <w:outlineLvl w:val="1"/>
    </w:pPr>
    <w:rPr>
      <w:rFonts w:eastAsia="Times New Roman"/>
      <w:b/>
      <w:bCs/>
      <w:sz w:val="26"/>
      <w:szCs w:val="26"/>
    </w:rPr>
  </w:style>
  <w:style w:type="paragraph" w:styleId="Heading3">
    <w:name w:val="heading 3"/>
    <w:basedOn w:val="Normal"/>
    <w:next w:val="Normal"/>
    <w:link w:val="Heading3Char"/>
    <w:uiPriority w:val="9"/>
    <w:unhideWhenUsed/>
    <w:qFormat/>
    <w:rsid w:val="004F1330"/>
    <w:pPr>
      <w:numPr>
        <w:ilvl w:val="2"/>
        <w:numId w:val="1"/>
      </w:numPr>
      <w:spacing w:before="200" w:after="0" w:line="271" w:lineRule="auto"/>
      <w:outlineLvl w:val="2"/>
    </w:pPr>
    <w:rPr>
      <w:rFonts w:eastAsia="Times New Roman"/>
      <w:b/>
      <w:bCs/>
    </w:rPr>
  </w:style>
  <w:style w:type="paragraph" w:styleId="Heading4">
    <w:name w:val="heading 4"/>
    <w:basedOn w:val="Normal"/>
    <w:next w:val="Normal"/>
    <w:link w:val="Heading4Char"/>
    <w:uiPriority w:val="9"/>
    <w:unhideWhenUsed/>
    <w:qFormat/>
    <w:rsid w:val="000112FE"/>
    <w:pPr>
      <w:numPr>
        <w:ilvl w:val="3"/>
        <w:numId w:val="1"/>
      </w:numPr>
      <w:spacing w:before="200" w:after="0"/>
      <w:outlineLvl w:val="3"/>
    </w:pPr>
    <w:rPr>
      <w:rFonts w:eastAsia="Times New Roman"/>
      <w:b/>
      <w:bCs/>
      <w:i/>
      <w:iCs/>
    </w:rPr>
  </w:style>
  <w:style w:type="paragraph" w:styleId="Heading5">
    <w:name w:val="heading 5"/>
    <w:basedOn w:val="Normal"/>
    <w:next w:val="Normal"/>
    <w:link w:val="Heading5Char"/>
    <w:uiPriority w:val="9"/>
    <w:unhideWhenUsed/>
    <w:qFormat/>
    <w:rsid w:val="000112FE"/>
    <w:pPr>
      <w:numPr>
        <w:ilvl w:val="4"/>
        <w:numId w:val="1"/>
      </w:numPr>
      <w:spacing w:before="200" w:after="0"/>
      <w:outlineLvl w:val="4"/>
    </w:pPr>
    <w:rPr>
      <w:rFonts w:eastAsia="Times New Roman"/>
      <w:b/>
      <w:bCs/>
      <w:color w:val="7F7F7F"/>
    </w:rPr>
  </w:style>
  <w:style w:type="paragraph" w:styleId="Heading6">
    <w:name w:val="heading 6"/>
    <w:basedOn w:val="Normal"/>
    <w:next w:val="Normal"/>
    <w:link w:val="Heading6Char"/>
    <w:uiPriority w:val="9"/>
    <w:unhideWhenUsed/>
    <w:qFormat/>
    <w:rsid w:val="000112FE"/>
    <w:pPr>
      <w:numPr>
        <w:ilvl w:val="5"/>
        <w:numId w:val="1"/>
      </w:numPr>
      <w:spacing w:after="0" w:line="271" w:lineRule="auto"/>
      <w:outlineLvl w:val="5"/>
    </w:pPr>
    <w:rPr>
      <w:rFonts w:eastAsia="Times New Roman"/>
      <w:b/>
      <w:bCs/>
      <w:i/>
      <w:iCs/>
      <w:color w:val="7F7F7F"/>
    </w:rPr>
  </w:style>
  <w:style w:type="paragraph" w:styleId="Heading7">
    <w:name w:val="heading 7"/>
    <w:basedOn w:val="Normal"/>
    <w:next w:val="Normal"/>
    <w:link w:val="Heading7Char"/>
    <w:uiPriority w:val="9"/>
    <w:unhideWhenUsed/>
    <w:qFormat/>
    <w:rsid w:val="000112FE"/>
    <w:pPr>
      <w:numPr>
        <w:ilvl w:val="6"/>
        <w:numId w:val="1"/>
      </w:numPr>
      <w:spacing w:after="0"/>
      <w:outlineLvl w:val="6"/>
    </w:pPr>
    <w:rPr>
      <w:rFonts w:eastAsia="Times New Roman"/>
      <w:i/>
      <w:iCs/>
    </w:rPr>
  </w:style>
  <w:style w:type="paragraph" w:styleId="Heading8">
    <w:name w:val="heading 8"/>
    <w:basedOn w:val="Normal"/>
    <w:next w:val="Normal"/>
    <w:link w:val="Heading8Char"/>
    <w:uiPriority w:val="9"/>
    <w:semiHidden/>
    <w:unhideWhenUsed/>
    <w:qFormat/>
    <w:rsid w:val="000112FE"/>
    <w:pPr>
      <w:numPr>
        <w:ilvl w:val="7"/>
        <w:numId w:val="1"/>
      </w:numPr>
      <w:spacing w:after="0"/>
      <w:outlineLvl w:val="7"/>
    </w:pPr>
    <w:rPr>
      <w:rFonts w:eastAsia="Times New Roman"/>
      <w:sz w:val="20"/>
      <w:szCs w:val="20"/>
    </w:rPr>
  </w:style>
  <w:style w:type="paragraph" w:styleId="Heading9">
    <w:name w:val="heading 9"/>
    <w:basedOn w:val="Normal"/>
    <w:next w:val="Normal"/>
    <w:link w:val="Heading9Char"/>
    <w:uiPriority w:val="9"/>
    <w:semiHidden/>
    <w:unhideWhenUsed/>
    <w:qFormat/>
    <w:rsid w:val="000112FE"/>
    <w:pPr>
      <w:numPr>
        <w:ilvl w:val="8"/>
        <w:numId w:val="1"/>
      </w:numPr>
      <w:spacing w:after="0"/>
      <w:outlineLvl w:val="8"/>
    </w:pPr>
    <w:rPr>
      <w:rFonts w:eastAsia="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330"/>
    <w:rPr>
      <w:rFonts w:eastAsia="Times New Roman"/>
      <w:b/>
      <w:bCs/>
      <w:sz w:val="28"/>
      <w:szCs w:val="28"/>
      <w:lang w:val="en-GB" w:bidi="en-US"/>
    </w:rPr>
  </w:style>
  <w:style w:type="character" w:customStyle="1" w:styleId="Heading2Char">
    <w:name w:val="Heading 2 Char"/>
    <w:basedOn w:val="DefaultParagraphFont"/>
    <w:link w:val="Heading2"/>
    <w:uiPriority w:val="9"/>
    <w:rsid w:val="004F1330"/>
    <w:rPr>
      <w:rFonts w:eastAsia="Times New Roman"/>
      <w:b/>
      <w:bCs/>
      <w:sz w:val="26"/>
      <w:szCs w:val="26"/>
      <w:lang w:val="en-GB" w:bidi="en-US"/>
    </w:rPr>
  </w:style>
  <w:style w:type="character" w:customStyle="1" w:styleId="Heading3Char">
    <w:name w:val="Heading 3 Char"/>
    <w:basedOn w:val="DefaultParagraphFont"/>
    <w:link w:val="Heading3"/>
    <w:uiPriority w:val="9"/>
    <w:rsid w:val="004F1330"/>
    <w:rPr>
      <w:rFonts w:eastAsia="Times New Roman"/>
      <w:b/>
      <w:bCs/>
      <w:sz w:val="22"/>
      <w:szCs w:val="22"/>
      <w:lang w:val="en-GB" w:bidi="en-US"/>
    </w:rPr>
  </w:style>
  <w:style w:type="character" w:customStyle="1" w:styleId="Heading4Char">
    <w:name w:val="Heading 4 Char"/>
    <w:basedOn w:val="DefaultParagraphFont"/>
    <w:link w:val="Heading4"/>
    <w:uiPriority w:val="9"/>
    <w:rsid w:val="000112FE"/>
    <w:rPr>
      <w:rFonts w:eastAsia="Times New Roman"/>
      <w:b/>
      <w:bCs/>
      <w:i/>
      <w:iCs/>
      <w:sz w:val="22"/>
      <w:szCs w:val="22"/>
      <w:lang w:val="en-GB" w:bidi="en-US"/>
    </w:rPr>
  </w:style>
  <w:style w:type="character" w:customStyle="1" w:styleId="Heading5Char">
    <w:name w:val="Heading 5 Char"/>
    <w:basedOn w:val="DefaultParagraphFont"/>
    <w:link w:val="Heading5"/>
    <w:uiPriority w:val="9"/>
    <w:rsid w:val="000112FE"/>
    <w:rPr>
      <w:rFonts w:eastAsia="Times New Roman"/>
      <w:b/>
      <w:bCs/>
      <w:color w:val="7F7F7F"/>
      <w:sz w:val="22"/>
      <w:szCs w:val="22"/>
      <w:lang w:val="en-GB" w:bidi="en-US"/>
    </w:rPr>
  </w:style>
  <w:style w:type="character" w:customStyle="1" w:styleId="Heading6Char">
    <w:name w:val="Heading 6 Char"/>
    <w:basedOn w:val="DefaultParagraphFont"/>
    <w:link w:val="Heading6"/>
    <w:uiPriority w:val="9"/>
    <w:rsid w:val="000112FE"/>
    <w:rPr>
      <w:rFonts w:eastAsia="Times New Roman"/>
      <w:b/>
      <w:bCs/>
      <w:i/>
      <w:iCs/>
      <w:color w:val="7F7F7F"/>
      <w:sz w:val="22"/>
      <w:szCs w:val="22"/>
      <w:lang w:val="en-GB" w:bidi="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0112FE"/>
    <w:pPr>
      <w:ind w:left="720"/>
      <w:contextualSpacing/>
    </w:pPr>
  </w:style>
  <w:style w:type="paragraph" w:styleId="NoSpacing">
    <w:name w:val="No Spacing"/>
    <w:basedOn w:val="Normal"/>
    <w:uiPriority w:val="1"/>
    <w:qFormat/>
    <w:rsid w:val="000112FE"/>
    <w:pPr>
      <w:spacing w:after="0" w:line="240" w:lineRule="auto"/>
    </w:pPr>
  </w:style>
  <w:style w:type="paragraph" w:styleId="Title">
    <w:name w:val="Title"/>
    <w:basedOn w:val="Normal"/>
    <w:next w:val="Normal"/>
    <w:link w:val="TitleChar"/>
    <w:uiPriority w:val="10"/>
    <w:qFormat/>
    <w:rsid w:val="000112FE"/>
    <w:pPr>
      <w:pBdr>
        <w:bottom w:val="single" w:sz="4" w:space="1" w:color="auto"/>
      </w:pBdr>
      <w:spacing w:line="240" w:lineRule="auto"/>
      <w:contextualSpacing/>
    </w:pPr>
    <w:rPr>
      <w:rFonts w:eastAsia="Times New Roman"/>
      <w:spacing w:val="5"/>
      <w:sz w:val="52"/>
      <w:szCs w:val="52"/>
    </w:rPr>
  </w:style>
  <w:style w:type="character" w:customStyle="1" w:styleId="TitleChar">
    <w:name w:val="Title Char"/>
    <w:basedOn w:val="DefaultParagraphFont"/>
    <w:link w:val="Title"/>
    <w:uiPriority w:val="10"/>
    <w:rsid w:val="000112FE"/>
    <w:rPr>
      <w:rFonts w:ascii="Arial" w:eastAsia="Times New Roman" w:hAnsi="Arial" w:cs="Times New Roman"/>
      <w:spacing w:val="5"/>
      <w:sz w:val="52"/>
      <w:szCs w:val="52"/>
    </w:rPr>
  </w:style>
  <w:style w:type="paragraph" w:styleId="Subtitle">
    <w:name w:val="Subtitle"/>
    <w:basedOn w:val="Normal"/>
    <w:next w:val="Normal"/>
    <w:link w:val="SubtitleChar"/>
    <w:uiPriority w:val="11"/>
    <w:qFormat/>
    <w:rsid w:val="000112FE"/>
    <w:pPr>
      <w:spacing w:after="600"/>
    </w:pPr>
    <w:rPr>
      <w:rFonts w:eastAsia="Times New Roman"/>
      <w:i/>
      <w:iCs/>
      <w:spacing w:val="13"/>
      <w:sz w:val="24"/>
      <w:szCs w:val="24"/>
    </w:rPr>
  </w:style>
  <w:style w:type="character" w:customStyle="1" w:styleId="SubtitleChar">
    <w:name w:val="Subtitle Char"/>
    <w:basedOn w:val="DefaultParagraphFont"/>
    <w:link w:val="Subtitle"/>
    <w:uiPriority w:val="11"/>
    <w:rsid w:val="000112FE"/>
    <w:rPr>
      <w:rFonts w:ascii="Arial" w:eastAsia="Times New Roman" w:hAnsi="Arial" w:cs="Times New Roman"/>
      <w:i/>
      <w:iCs/>
      <w:spacing w:val="13"/>
      <w:sz w:val="24"/>
      <w:szCs w:val="24"/>
    </w:rPr>
  </w:style>
  <w:style w:type="paragraph" w:styleId="Header">
    <w:name w:val="header"/>
    <w:basedOn w:val="Normal"/>
    <w:link w:val="HeaderChar"/>
    <w:uiPriority w:val="99"/>
    <w:unhideWhenUsed/>
    <w:rsid w:val="004E3B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3BCA"/>
  </w:style>
  <w:style w:type="paragraph" w:styleId="Footer">
    <w:name w:val="footer"/>
    <w:basedOn w:val="Normal"/>
    <w:link w:val="FooterChar"/>
    <w:uiPriority w:val="99"/>
    <w:unhideWhenUsed/>
    <w:rsid w:val="004E3B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3BCA"/>
  </w:style>
  <w:style w:type="table" w:styleId="TableGrid">
    <w:name w:val="Table Grid"/>
    <w:basedOn w:val="TableNormal"/>
    <w:uiPriority w:val="59"/>
    <w:rsid w:val="00D6649D"/>
    <w:pPr>
      <w:spacing w:before="60" w:after="6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sz w:val="22"/>
      </w:rPr>
    </w:tblStylePr>
  </w:style>
  <w:style w:type="table" w:customStyle="1" w:styleId="MonitorBlue">
    <w:name w:val="Monitor Blue"/>
    <w:basedOn w:val="TableNormal"/>
    <w:uiPriority w:val="99"/>
    <w:qFormat/>
    <w:rsid w:val="00F67F25"/>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F81BD"/>
      </w:tcPr>
    </w:tblStylePr>
    <w:tblStylePr w:type="firstCol">
      <w:rPr>
        <w:b/>
      </w:rPr>
    </w:tblStylePr>
  </w:style>
  <w:style w:type="character" w:customStyle="1" w:styleId="Heading7Char">
    <w:name w:val="Heading 7 Char"/>
    <w:basedOn w:val="DefaultParagraphFont"/>
    <w:link w:val="Heading7"/>
    <w:uiPriority w:val="9"/>
    <w:rsid w:val="000112FE"/>
    <w:rPr>
      <w:rFonts w:eastAsia="Times New Roman"/>
      <w:i/>
      <w:iCs/>
      <w:sz w:val="22"/>
      <w:szCs w:val="22"/>
      <w:lang w:val="en-GB" w:bidi="en-US"/>
    </w:rPr>
  </w:style>
  <w:style w:type="character" w:customStyle="1" w:styleId="Heading8Char">
    <w:name w:val="Heading 8 Char"/>
    <w:basedOn w:val="DefaultParagraphFont"/>
    <w:link w:val="Heading8"/>
    <w:uiPriority w:val="9"/>
    <w:semiHidden/>
    <w:rsid w:val="000112FE"/>
    <w:rPr>
      <w:rFonts w:eastAsia="Times New Roman"/>
      <w:lang w:val="en-GB" w:bidi="en-US"/>
    </w:rPr>
  </w:style>
  <w:style w:type="character" w:customStyle="1" w:styleId="Heading9Char">
    <w:name w:val="Heading 9 Char"/>
    <w:basedOn w:val="DefaultParagraphFont"/>
    <w:link w:val="Heading9"/>
    <w:uiPriority w:val="9"/>
    <w:semiHidden/>
    <w:rsid w:val="000112FE"/>
    <w:rPr>
      <w:rFonts w:eastAsia="Times New Roman"/>
      <w:i/>
      <w:iCs/>
      <w:spacing w:val="5"/>
      <w:lang w:val="en-GB" w:bidi="en-US"/>
    </w:rPr>
  </w:style>
  <w:style w:type="character" w:styleId="Strong">
    <w:name w:val="Strong"/>
    <w:uiPriority w:val="22"/>
    <w:qFormat/>
    <w:rsid w:val="000112FE"/>
    <w:rPr>
      <w:b/>
      <w:bCs/>
    </w:rPr>
  </w:style>
  <w:style w:type="character" w:styleId="Emphasis">
    <w:name w:val="Emphasis"/>
    <w:uiPriority w:val="20"/>
    <w:qFormat/>
    <w:rsid w:val="000112FE"/>
    <w:rPr>
      <w:b/>
      <w:bCs/>
      <w:i/>
      <w:iCs/>
      <w:spacing w:val="10"/>
      <w:bdr w:val="none" w:sz="0" w:space="0" w:color="auto"/>
      <w:shd w:val="clear" w:color="auto" w:fill="auto"/>
    </w:rPr>
  </w:style>
  <w:style w:type="paragraph" w:styleId="Quote">
    <w:name w:val="Quote"/>
    <w:basedOn w:val="Normal"/>
    <w:next w:val="Normal"/>
    <w:link w:val="QuoteChar"/>
    <w:uiPriority w:val="29"/>
    <w:qFormat/>
    <w:rsid w:val="000112FE"/>
    <w:pPr>
      <w:spacing w:before="200" w:after="0"/>
      <w:ind w:left="360" w:right="360"/>
    </w:pPr>
    <w:rPr>
      <w:i/>
      <w:iCs/>
    </w:rPr>
  </w:style>
  <w:style w:type="character" w:customStyle="1" w:styleId="QuoteChar">
    <w:name w:val="Quote Char"/>
    <w:basedOn w:val="DefaultParagraphFont"/>
    <w:link w:val="Quote"/>
    <w:uiPriority w:val="29"/>
    <w:rsid w:val="000112FE"/>
    <w:rPr>
      <w:i/>
      <w:iCs/>
    </w:rPr>
  </w:style>
  <w:style w:type="paragraph" w:styleId="IntenseQuote">
    <w:name w:val="Intense Quote"/>
    <w:basedOn w:val="Normal"/>
    <w:next w:val="Normal"/>
    <w:link w:val="IntenseQuoteChar"/>
    <w:uiPriority w:val="30"/>
    <w:qFormat/>
    <w:rsid w:val="000112F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112FE"/>
    <w:rPr>
      <w:b/>
      <w:bCs/>
      <w:i/>
      <w:iCs/>
    </w:rPr>
  </w:style>
  <w:style w:type="character" w:styleId="SubtleEmphasis">
    <w:name w:val="Subtle Emphasis"/>
    <w:uiPriority w:val="19"/>
    <w:qFormat/>
    <w:rsid w:val="000112FE"/>
    <w:rPr>
      <w:i/>
      <w:iCs/>
    </w:rPr>
  </w:style>
  <w:style w:type="character" w:styleId="IntenseEmphasis">
    <w:name w:val="Intense Emphasis"/>
    <w:uiPriority w:val="21"/>
    <w:qFormat/>
    <w:rsid w:val="000112FE"/>
    <w:rPr>
      <w:b/>
      <w:bCs/>
    </w:rPr>
  </w:style>
  <w:style w:type="character" w:styleId="SubtleReference">
    <w:name w:val="Subtle Reference"/>
    <w:uiPriority w:val="31"/>
    <w:qFormat/>
    <w:rsid w:val="000112FE"/>
    <w:rPr>
      <w:smallCaps/>
    </w:rPr>
  </w:style>
  <w:style w:type="character" w:styleId="IntenseReference">
    <w:name w:val="Intense Reference"/>
    <w:uiPriority w:val="32"/>
    <w:qFormat/>
    <w:rsid w:val="000112FE"/>
    <w:rPr>
      <w:smallCaps/>
      <w:spacing w:val="5"/>
      <w:u w:val="single"/>
    </w:rPr>
  </w:style>
  <w:style w:type="character" w:styleId="BookTitle">
    <w:name w:val="Book Title"/>
    <w:uiPriority w:val="33"/>
    <w:qFormat/>
    <w:rsid w:val="000112FE"/>
    <w:rPr>
      <w:i/>
      <w:iCs/>
      <w:smallCaps/>
      <w:spacing w:val="5"/>
    </w:rPr>
  </w:style>
  <w:style w:type="paragraph" w:styleId="TOCHeading">
    <w:name w:val="TOC Heading"/>
    <w:basedOn w:val="Heading1"/>
    <w:next w:val="Normal"/>
    <w:uiPriority w:val="39"/>
    <w:semiHidden/>
    <w:unhideWhenUsed/>
    <w:qFormat/>
    <w:rsid w:val="000112FE"/>
    <w:pPr>
      <w:outlineLvl w:val="9"/>
    </w:pPr>
  </w:style>
  <w:style w:type="paragraph" w:styleId="Caption">
    <w:name w:val="caption"/>
    <w:basedOn w:val="Normal"/>
    <w:next w:val="Normal"/>
    <w:uiPriority w:val="35"/>
    <w:unhideWhenUsed/>
    <w:rsid w:val="00EF5326"/>
    <w:pPr>
      <w:spacing w:line="240" w:lineRule="auto"/>
    </w:pPr>
    <w:rPr>
      <w:b/>
      <w:bCs/>
      <w:sz w:val="18"/>
      <w:szCs w:val="18"/>
    </w:rPr>
  </w:style>
  <w:style w:type="paragraph" w:styleId="BalloonText">
    <w:name w:val="Balloon Text"/>
    <w:basedOn w:val="Normal"/>
    <w:link w:val="BalloonTextChar"/>
    <w:uiPriority w:val="99"/>
    <w:semiHidden/>
    <w:unhideWhenUsed/>
    <w:rsid w:val="006952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275"/>
    <w:rPr>
      <w:rFonts w:ascii="Tahoma" w:hAnsi="Tahoma" w:cs="Tahoma"/>
      <w:sz w:val="16"/>
      <w:szCs w:val="16"/>
      <w:lang w:val="en-GB"/>
    </w:rPr>
  </w:style>
  <w:style w:type="character" w:styleId="CommentReference">
    <w:name w:val="annotation reference"/>
    <w:basedOn w:val="DefaultParagraphFont"/>
    <w:uiPriority w:val="99"/>
    <w:semiHidden/>
    <w:unhideWhenUsed/>
    <w:rsid w:val="006255DA"/>
    <w:rPr>
      <w:sz w:val="16"/>
      <w:szCs w:val="16"/>
    </w:rPr>
  </w:style>
  <w:style w:type="paragraph" w:styleId="CommentText">
    <w:name w:val="annotation text"/>
    <w:basedOn w:val="Normal"/>
    <w:link w:val="CommentTextChar"/>
    <w:uiPriority w:val="99"/>
    <w:semiHidden/>
    <w:unhideWhenUsed/>
    <w:rsid w:val="006255DA"/>
    <w:rPr>
      <w:sz w:val="20"/>
      <w:szCs w:val="20"/>
    </w:rPr>
  </w:style>
  <w:style w:type="character" w:customStyle="1" w:styleId="CommentTextChar">
    <w:name w:val="Comment Text Char"/>
    <w:basedOn w:val="DefaultParagraphFont"/>
    <w:link w:val="CommentText"/>
    <w:uiPriority w:val="99"/>
    <w:semiHidden/>
    <w:rsid w:val="006255DA"/>
    <w:rPr>
      <w:lang w:val="en-GB" w:bidi="en-US"/>
    </w:rPr>
  </w:style>
  <w:style w:type="paragraph" w:styleId="CommentSubject">
    <w:name w:val="annotation subject"/>
    <w:basedOn w:val="CommentText"/>
    <w:next w:val="CommentText"/>
    <w:link w:val="CommentSubjectChar"/>
    <w:uiPriority w:val="99"/>
    <w:semiHidden/>
    <w:unhideWhenUsed/>
    <w:rsid w:val="006255DA"/>
    <w:rPr>
      <w:b/>
      <w:bCs/>
    </w:rPr>
  </w:style>
  <w:style w:type="character" w:customStyle="1" w:styleId="CommentSubjectChar">
    <w:name w:val="Comment Subject Char"/>
    <w:basedOn w:val="CommentTextChar"/>
    <w:link w:val="CommentSubject"/>
    <w:uiPriority w:val="99"/>
    <w:semiHidden/>
    <w:rsid w:val="006255DA"/>
    <w:rPr>
      <w:b/>
      <w:bCs/>
      <w:lang w:val="en-GB" w:bidi="en-US"/>
    </w:rPr>
  </w:style>
  <w:style w:type="character" w:styleId="Hyperlink">
    <w:name w:val="Hyperlink"/>
    <w:basedOn w:val="DefaultParagraphFont"/>
    <w:uiPriority w:val="99"/>
    <w:unhideWhenUsed/>
    <w:rsid w:val="00B12D6E"/>
    <w:rPr>
      <w:color w:val="0000FF" w:themeColor="hyperlink"/>
      <w:u w:val="single"/>
    </w:rPr>
  </w:style>
  <w:style w:type="character" w:styleId="FollowedHyperlink">
    <w:name w:val="FollowedHyperlink"/>
    <w:basedOn w:val="DefaultParagraphFont"/>
    <w:uiPriority w:val="99"/>
    <w:semiHidden/>
    <w:unhideWhenUsed/>
    <w:rsid w:val="0039590D"/>
    <w:rPr>
      <w:color w:val="800080" w:themeColor="followedHyperlink"/>
      <w:u w:val="single"/>
    </w:rPr>
  </w:style>
  <w:style w:type="paragraph" w:styleId="FootnoteText">
    <w:name w:val="footnote text"/>
    <w:basedOn w:val="Normal"/>
    <w:link w:val="FootnoteTextChar"/>
    <w:uiPriority w:val="99"/>
    <w:semiHidden/>
    <w:unhideWhenUsed/>
    <w:rsid w:val="00853F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3F94"/>
    <w:rPr>
      <w:lang w:val="en-GB" w:bidi="en-US"/>
    </w:rPr>
  </w:style>
  <w:style w:type="character" w:styleId="FootnoteReference">
    <w:name w:val="footnote reference"/>
    <w:basedOn w:val="DefaultParagraphFont"/>
    <w:uiPriority w:val="99"/>
    <w:semiHidden/>
    <w:unhideWhenUsed/>
    <w:rsid w:val="00853F94"/>
    <w:rPr>
      <w:vertAlign w:val="superscript"/>
    </w:rPr>
  </w:style>
  <w:style w:type="paragraph" w:styleId="Revision">
    <w:name w:val="Revision"/>
    <w:hidden/>
    <w:uiPriority w:val="99"/>
    <w:semiHidden/>
    <w:rsid w:val="001E1DBD"/>
    <w:rPr>
      <w:sz w:val="22"/>
      <w:szCs w:val="22"/>
      <w:lang w:val="en-GB" w:bidi="en-US"/>
    </w:rPr>
  </w:style>
  <w:style w:type="paragraph" w:customStyle="1" w:styleId="Default">
    <w:name w:val="Default"/>
    <w:rsid w:val="004C5155"/>
    <w:pPr>
      <w:autoSpaceDE w:val="0"/>
      <w:autoSpaceDN w:val="0"/>
      <w:adjustRightInd w:val="0"/>
    </w:pPr>
    <w:rPr>
      <w:rFonts w:cs="Arial"/>
      <w:color w:val="000000"/>
      <w:sz w:val="24"/>
      <w:szCs w:val="24"/>
      <w:lang w:val="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5607A4"/>
    <w:rPr>
      <w:sz w:val="22"/>
      <w:szCs w:val="22"/>
      <w:lang w:val="en-GB" w:bidi="en-US"/>
    </w:rPr>
  </w:style>
  <w:style w:type="paragraph" w:customStyle="1" w:styleId="Sub-subheadings">
    <w:name w:val="Sub-subheadings"/>
    <w:basedOn w:val="Normal"/>
    <w:link w:val="Sub-subheadingsChar"/>
    <w:qFormat/>
    <w:rsid w:val="00B66960"/>
    <w:rPr>
      <w:rFonts w:asciiTheme="minorHAnsi" w:eastAsiaTheme="minorHAnsi" w:hAnsiTheme="minorHAnsi" w:cstheme="minorBidi"/>
      <w:sz w:val="24"/>
      <w:szCs w:val="24"/>
      <w:lang w:bidi="ar-SA"/>
    </w:rPr>
  </w:style>
  <w:style w:type="character" w:customStyle="1" w:styleId="Sub-subheadingsChar">
    <w:name w:val="Sub-subheadings Char"/>
    <w:basedOn w:val="DefaultParagraphFont"/>
    <w:link w:val="Sub-subheadings"/>
    <w:rsid w:val="00B66960"/>
    <w:rPr>
      <w:rFonts w:asciiTheme="minorHAnsi" w:eastAsiaTheme="minorHAnsi" w:hAnsiTheme="minorHAnsi" w:cstheme="minorBidi"/>
      <w:sz w:val="24"/>
      <w:szCs w:val="24"/>
      <w:lang w:val="en-GB"/>
    </w:rPr>
  </w:style>
  <w:style w:type="paragraph" w:customStyle="1" w:styleId="Monitor-numberedlist">
    <w:name w:val="Monitor - numbered list"/>
    <w:basedOn w:val="ListParagraph"/>
    <w:link w:val="Monitor-numberedlistChar"/>
    <w:qFormat/>
    <w:rsid w:val="0067622B"/>
    <w:pPr>
      <w:numPr>
        <w:numId w:val="2"/>
      </w:numPr>
      <w:ind w:left="714" w:hanging="357"/>
      <w:contextualSpacing w:val="0"/>
      <w:jc w:val="both"/>
      <w:outlineLvl w:val="3"/>
    </w:pPr>
    <w:rPr>
      <w:rFonts w:asciiTheme="majorHAnsi" w:eastAsia="Times New Roman" w:hAnsiTheme="majorHAnsi" w:cstheme="majorHAnsi"/>
      <w:bCs/>
      <w:sz w:val="24"/>
      <w:szCs w:val="24"/>
      <w:lang w:eastAsia="en-GB" w:bidi="ar-SA"/>
    </w:rPr>
  </w:style>
  <w:style w:type="character" w:customStyle="1" w:styleId="Monitor-numberedlistChar">
    <w:name w:val="Monitor - numbered list Char"/>
    <w:basedOn w:val="DefaultParagraphFont"/>
    <w:link w:val="Monitor-numberedlist"/>
    <w:rsid w:val="0067622B"/>
    <w:rPr>
      <w:rFonts w:asciiTheme="majorHAnsi" w:eastAsia="Times New Roman" w:hAnsiTheme="majorHAnsi" w:cstheme="majorHAnsi"/>
      <w:bCs/>
      <w:sz w:val="24"/>
      <w:szCs w:val="24"/>
      <w:lang w:val="en-GB" w:eastAsia="en-GB"/>
    </w:rPr>
  </w:style>
  <w:style w:type="paragraph" w:styleId="BodyText">
    <w:name w:val="Body Text"/>
    <w:basedOn w:val="Normal"/>
    <w:link w:val="BodyTextChar"/>
    <w:unhideWhenUsed/>
    <w:qFormat/>
    <w:rsid w:val="0067622B"/>
    <w:rPr>
      <w:rFonts w:asciiTheme="majorHAnsi" w:eastAsiaTheme="minorHAnsi" w:hAnsiTheme="majorHAnsi" w:cstheme="majorHAnsi"/>
      <w:sz w:val="24"/>
      <w:szCs w:val="24"/>
      <w:lang w:bidi="ar-SA"/>
    </w:rPr>
  </w:style>
  <w:style w:type="character" w:customStyle="1" w:styleId="BodyTextChar">
    <w:name w:val="Body Text Char"/>
    <w:basedOn w:val="DefaultParagraphFont"/>
    <w:link w:val="BodyText"/>
    <w:rsid w:val="0067622B"/>
    <w:rPr>
      <w:rFonts w:asciiTheme="majorHAnsi" w:eastAsiaTheme="minorHAnsi" w:hAnsiTheme="majorHAnsi" w:cstheme="majorHAnsi"/>
      <w:sz w:val="24"/>
      <w:szCs w:val="24"/>
      <w:lang w:val="en-GB"/>
    </w:rPr>
  </w:style>
  <w:style w:type="character" w:customStyle="1" w:styleId="A4">
    <w:name w:val="A4"/>
    <w:uiPriority w:val="99"/>
    <w:rsid w:val="00191045"/>
    <w:rPr>
      <w:rFonts w:cs="News Gothic BT"/>
      <w:color w:val="000000"/>
      <w:sz w:val="28"/>
      <w:szCs w:val="28"/>
    </w:rPr>
  </w:style>
  <w:style w:type="paragraph" w:styleId="ListNumber">
    <w:name w:val="List Number"/>
    <w:basedOn w:val="Normal"/>
    <w:rsid w:val="00F7134D"/>
    <w:pPr>
      <w:numPr>
        <w:numId w:val="13"/>
      </w:numPr>
      <w:spacing w:before="60" w:after="60" w:line="240" w:lineRule="auto"/>
    </w:pPr>
    <w:rPr>
      <w:rFonts w:eastAsia="Times New Roman"/>
      <w:sz w:val="24"/>
      <w:szCs w:val="20"/>
      <w:lang w:bidi="ar-SA"/>
    </w:rPr>
  </w:style>
  <w:style w:type="paragraph" w:customStyle="1" w:styleId="Headerfooter">
    <w:name w:val="Header/footer"/>
    <w:basedOn w:val="Footer"/>
    <w:qFormat/>
    <w:rsid w:val="00EB6BC4"/>
    <w:pPr>
      <w:tabs>
        <w:tab w:val="clear" w:pos="4513"/>
        <w:tab w:val="clear" w:pos="9026"/>
        <w:tab w:val="center" w:pos="4320"/>
        <w:tab w:val="right" w:pos="8640"/>
      </w:tabs>
    </w:pPr>
    <w:rPr>
      <w:rFonts w:eastAsiaTheme="minorEastAsia"/>
      <w:color w:val="595959" w:themeColor="text1" w:themeTint="A6"/>
      <w:sz w:val="20"/>
      <w:szCs w:val="14"/>
      <w:lang w:bidi="ar-SA"/>
    </w:rPr>
  </w:style>
  <w:style w:type="paragraph" w:styleId="TOC1">
    <w:name w:val="toc 1"/>
    <w:basedOn w:val="Normal"/>
    <w:next w:val="Normal"/>
    <w:autoRedefine/>
    <w:uiPriority w:val="39"/>
    <w:unhideWhenUsed/>
    <w:rsid w:val="00082E09"/>
    <w:pPr>
      <w:spacing w:after="100"/>
    </w:pPr>
  </w:style>
  <w:style w:type="paragraph" w:styleId="TOC2">
    <w:name w:val="toc 2"/>
    <w:basedOn w:val="Normal"/>
    <w:next w:val="Normal"/>
    <w:autoRedefine/>
    <w:uiPriority w:val="39"/>
    <w:unhideWhenUsed/>
    <w:rsid w:val="00082E09"/>
    <w:pPr>
      <w:spacing w:after="100"/>
      <w:ind w:left="220"/>
    </w:pPr>
  </w:style>
  <w:style w:type="paragraph" w:styleId="TOC3">
    <w:name w:val="toc 3"/>
    <w:basedOn w:val="Normal"/>
    <w:next w:val="Normal"/>
    <w:autoRedefine/>
    <w:uiPriority w:val="39"/>
    <w:unhideWhenUsed/>
    <w:rsid w:val="00082E09"/>
    <w:pPr>
      <w:spacing w:after="100"/>
      <w:ind w:left="440"/>
    </w:pPr>
  </w:style>
  <w:style w:type="paragraph" w:styleId="NormalWeb">
    <w:name w:val="Normal (Web)"/>
    <w:basedOn w:val="Normal"/>
    <w:uiPriority w:val="99"/>
    <w:semiHidden/>
    <w:unhideWhenUsed/>
    <w:rsid w:val="001B1574"/>
    <w:pPr>
      <w:spacing w:after="100" w:afterAutospacing="1" w:line="240" w:lineRule="auto"/>
    </w:pPr>
    <w:rPr>
      <w:rFonts w:ascii="Times New Roman" w:eastAsia="Times New Roman" w:hAnsi="Times New Roman"/>
      <w:sz w:val="24"/>
      <w:szCs w:val="24"/>
      <w:lang w:eastAsia="en-GB" w:bidi="ar-SA"/>
    </w:rPr>
  </w:style>
  <w:style w:type="character" w:customStyle="1" w:styleId="adminbackground1">
    <w:name w:val="adminbackground1"/>
    <w:basedOn w:val="DefaultParagraphFont"/>
    <w:rsid w:val="001B1574"/>
    <w:rPr>
      <w:rFonts w:ascii="Arial" w:hAnsi="Arial" w:cs="Arial" w:hint="default"/>
      <w:bdr w:val="none" w:sz="0" w:space="0" w:color="auto" w:frame="1"/>
      <w:shd w:val="clear" w:color="auto" w:fill="CAE8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2100">
      <w:bodyDiv w:val="1"/>
      <w:marLeft w:val="0"/>
      <w:marRight w:val="0"/>
      <w:marTop w:val="0"/>
      <w:marBottom w:val="0"/>
      <w:divBdr>
        <w:top w:val="none" w:sz="0" w:space="0" w:color="auto"/>
        <w:left w:val="none" w:sz="0" w:space="0" w:color="auto"/>
        <w:bottom w:val="none" w:sz="0" w:space="0" w:color="auto"/>
        <w:right w:val="none" w:sz="0" w:space="0" w:color="auto"/>
      </w:divBdr>
    </w:div>
    <w:div w:id="40591907">
      <w:bodyDiv w:val="1"/>
      <w:marLeft w:val="0"/>
      <w:marRight w:val="0"/>
      <w:marTop w:val="0"/>
      <w:marBottom w:val="0"/>
      <w:divBdr>
        <w:top w:val="none" w:sz="0" w:space="0" w:color="auto"/>
        <w:left w:val="none" w:sz="0" w:space="0" w:color="auto"/>
        <w:bottom w:val="none" w:sz="0" w:space="0" w:color="auto"/>
        <w:right w:val="none" w:sz="0" w:space="0" w:color="auto"/>
      </w:divBdr>
    </w:div>
    <w:div w:id="89277055">
      <w:bodyDiv w:val="1"/>
      <w:marLeft w:val="0"/>
      <w:marRight w:val="0"/>
      <w:marTop w:val="0"/>
      <w:marBottom w:val="0"/>
      <w:divBdr>
        <w:top w:val="none" w:sz="0" w:space="0" w:color="auto"/>
        <w:left w:val="none" w:sz="0" w:space="0" w:color="auto"/>
        <w:bottom w:val="none" w:sz="0" w:space="0" w:color="auto"/>
        <w:right w:val="none" w:sz="0" w:space="0" w:color="auto"/>
      </w:divBdr>
    </w:div>
    <w:div w:id="193618041">
      <w:bodyDiv w:val="1"/>
      <w:marLeft w:val="0"/>
      <w:marRight w:val="0"/>
      <w:marTop w:val="0"/>
      <w:marBottom w:val="0"/>
      <w:divBdr>
        <w:top w:val="none" w:sz="0" w:space="0" w:color="auto"/>
        <w:left w:val="none" w:sz="0" w:space="0" w:color="auto"/>
        <w:bottom w:val="none" w:sz="0" w:space="0" w:color="auto"/>
        <w:right w:val="none" w:sz="0" w:space="0" w:color="auto"/>
      </w:divBdr>
    </w:div>
    <w:div w:id="210265942">
      <w:bodyDiv w:val="1"/>
      <w:marLeft w:val="0"/>
      <w:marRight w:val="0"/>
      <w:marTop w:val="0"/>
      <w:marBottom w:val="0"/>
      <w:divBdr>
        <w:top w:val="none" w:sz="0" w:space="0" w:color="auto"/>
        <w:left w:val="none" w:sz="0" w:space="0" w:color="auto"/>
        <w:bottom w:val="none" w:sz="0" w:space="0" w:color="auto"/>
        <w:right w:val="none" w:sz="0" w:space="0" w:color="auto"/>
      </w:divBdr>
    </w:div>
    <w:div w:id="235633388">
      <w:bodyDiv w:val="1"/>
      <w:marLeft w:val="0"/>
      <w:marRight w:val="0"/>
      <w:marTop w:val="0"/>
      <w:marBottom w:val="75"/>
      <w:divBdr>
        <w:top w:val="none" w:sz="0" w:space="0" w:color="auto"/>
        <w:left w:val="none" w:sz="0" w:space="0" w:color="auto"/>
        <w:bottom w:val="none" w:sz="0" w:space="0" w:color="auto"/>
        <w:right w:val="none" w:sz="0" w:space="0" w:color="auto"/>
      </w:divBdr>
      <w:divsChild>
        <w:div w:id="526337998">
          <w:marLeft w:val="0"/>
          <w:marRight w:val="0"/>
          <w:marTop w:val="0"/>
          <w:marBottom w:val="0"/>
          <w:divBdr>
            <w:top w:val="none" w:sz="0" w:space="0" w:color="auto"/>
            <w:left w:val="none" w:sz="0" w:space="0" w:color="auto"/>
            <w:bottom w:val="none" w:sz="0" w:space="0" w:color="auto"/>
            <w:right w:val="none" w:sz="0" w:space="0" w:color="auto"/>
          </w:divBdr>
        </w:div>
      </w:divsChild>
    </w:div>
    <w:div w:id="331644723">
      <w:bodyDiv w:val="1"/>
      <w:marLeft w:val="0"/>
      <w:marRight w:val="0"/>
      <w:marTop w:val="0"/>
      <w:marBottom w:val="0"/>
      <w:divBdr>
        <w:top w:val="none" w:sz="0" w:space="0" w:color="auto"/>
        <w:left w:val="none" w:sz="0" w:space="0" w:color="auto"/>
        <w:bottom w:val="none" w:sz="0" w:space="0" w:color="auto"/>
        <w:right w:val="none" w:sz="0" w:space="0" w:color="auto"/>
      </w:divBdr>
    </w:div>
    <w:div w:id="420571401">
      <w:bodyDiv w:val="1"/>
      <w:marLeft w:val="0"/>
      <w:marRight w:val="0"/>
      <w:marTop w:val="0"/>
      <w:marBottom w:val="0"/>
      <w:divBdr>
        <w:top w:val="none" w:sz="0" w:space="0" w:color="auto"/>
        <w:left w:val="none" w:sz="0" w:space="0" w:color="auto"/>
        <w:bottom w:val="none" w:sz="0" w:space="0" w:color="auto"/>
        <w:right w:val="none" w:sz="0" w:space="0" w:color="auto"/>
      </w:divBdr>
    </w:div>
    <w:div w:id="424571004">
      <w:bodyDiv w:val="1"/>
      <w:marLeft w:val="0"/>
      <w:marRight w:val="0"/>
      <w:marTop w:val="0"/>
      <w:marBottom w:val="0"/>
      <w:divBdr>
        <w:top w:val="none" w:sz="0" w:space="0" w:color="auto"/>
        <w:left w:val="none" w:sz="0" w:space="0" w:color="auto"/>
        <w:bottom w:val="none" w:sz="0" w:space="0" w:color="auto"/>
        <w:right w:val="none" w:sz="0" w:space="0" w:color="auto"/>
      </w:divBdr>
    </w:div>
    <w:div w:id="467675547">
      <w:bodyDiv w:val="1"/>
      <w:marLeft w:val="0"/>
      <w:marRight w:val="0"/>
      <w:marTop w:val="0"/>
      <w:marBottom w:val="0"/>
      <w:divBdr>
        <w:top w:val="none" w:sz="0" w:space="0" w:color="auto"/>
        <w:left w:val="none" w:sz="0" w:space="0" w:color="auto"/>
        <w:bottom w:val="none" w:sz="0" w:space="0" w:color="auto"/>
        <w:right w:val="none" w:sz="0" w:space="0" w:color="auto"/>
      </w:divBdr>
    </w:div>
    <w:div w:id="653753648">
      <w:bodyDiv w:val="1"/>
      <w:marLeft w:val="0"/>
      <w:marRight w:val="0"/>
      <w:marTop w:val="0"/>
      <w:marBottom w:val="0"/>
      <w:divBdr>
        <w:top w:val="none" w:sz="0" w:space="0" w:color="auto"/>
        <w:left w:val="none" w:sz="0" w:space="0" w:color="auto"/>
        <w:bottom w:val="none" w:sz="0" w:space="0" w:color="auto"/>
        <w:right w:val="none" w:sz="0" w:space="0" w:color="auto"/>
      </w:divBdr>
    </w:div>
    <w:div w:id="677659310">
      <w:bodyDiv w:val="1"/>
      <w:marLeft w:val="0"/>
      <w:marRight w:val="0"/>
      <w:marTop w:val="0"/>
      <w:marBottom w:val="0"/>
      <w:divBdr>
        <w:top w:val="none" w:sz="0" w:space="0" w:color="auto"/>
        <w:left w:val="none" w:sz="0" w:space="0" w:color="auto"/>
        <w:bottom w:val="none" w:sz="0" w:space="0" w:color="auto"/>
        <w:right w:val="none" w:sz="0" w:space="0" w:color="auto"/>
      </w:divBdr>
      <w:divsChild>
        <w:div w:id="1750418371">
          <w:marLeft w:val="0"/>
          <w:marRight w:val="0"/>
          <w:marTop w:val="300"/>
          <w:marBottom w:val="240"/>
          <w:divBdr>
            <w:top w:val="none" w:sz="0" w:space="0" w:color="auto"/>
            <w:left w:val="none" w:sz="0" w:space="0" w:color="auto"/>
            <w:bottom w:val="none" w:sz="0" w:space="0" w:color="auto"/>
            <w:right w:val="none" w:sz="0" w:space="0" w:color="auto"/>
          </w:divBdr>
          <w:divsChild>
            <w:div w:id="752552326">
              <w:marLeft w:val="0"/>
              <w:marRight w:val="0"/>
              <w:marTop w:val="0"/>
              <w:marBottom w:val="0"/>
              <w:divBdr>
                <w:top w:val="none" w:sz="0" w:space="0" w:color="auto"/>
                <w:left w:val="none" w:sz="0" w:space="0" w:color="auto"/>
                <w:bottom w:val="none" w:sz="0" w:space="0" w:color="auto"/>
                <w:right w:val="none" w:sz="0" w:space="0" w:color="auto"/>
              </w:divBdr>
              <w:divsChild>
                <w:div w:id="1687631793">
                  <w:marLeft w:val="0"/>
                  <w:marRight w:val="2"/>
                  <w:marTop w:val="0"/>
                  <w:marBottom w:val="2"/>
                  <w:divBdr>
                    <w:top w:val="none" w:sz="0" w:space="0" w:color="auto"/>
                    <w:left w:val="single" w:sz="6" w:space="12" w:color="C3CCE2"/>
                    <w:bottom w:val="none" w:sz="0" w:space="0" w:color="auto"/>
                    <w:right w:val="none" w:sz="0" w:space="0" w:color="auto"/>
                  </w:divBdr>
                </w:div>
              </w:divsChild>
            </w:div>
          </w:divsChild>
        </w:div>
      </w:divsChild>
    </w:div>
    <w:div w:id="713117086">
      <w:bodyDiv w:val="1"/>
      <w:marLeft w:val="0"/>
      <w:marRight w:val="0"/>
      <w:marTop w:val="0"/>
      <w:marBottom w:val="0"/>
      <w:divBdr>
        <w:top w:val="none" w:sz="0" w:space="0" w:color="auto"/>
        <w:left w:val="none" w:sz="0" w:space="0" w:color="auto"/>
        <w:bottom w:val="none" w:sz="0" w:space="0" w:color="auto"/>
        <w:right w:val="none" w:sz="0" w:space="0" w:color="auto"/>
      </w:divBdr>
    </w:div>
    <w:div w:id="794913061">
      <w:bodyDiv w:val="1"/>
      <w:marLeft w:val="0"/>
      <w:marRight w:val="0"/>
      <w:marTop w:val="0"/>
      <w:marBottom w:val="0"/>
      <w:divBdr>
        <w:top w:val="none" w:sz="0" w:space="0" w:color="auto"/>
        <w:left w:val="none" w:sz="0" w:space="0" w:color="auto"/>
        <w:bottom w:val="none" w:sz="0" w:space="0" w:color="auto"/>
        <w:right w:val="none" w:sz="0" w:space="0" w:color="auto"/>
      </w:divBdr>
    </w:div>
    <w:div w:id="850874744">
      <w:bodyDiv w:val="1"/>
      <w:marLeft w:val="0"/>
      <w:marRight w:val="0"/>
      <w:marTop w:val="0"/>
      <w:marBottom w:val="0"/>
      <w:divBdr>
        <w:top w:val="none" w:sz="0" w:space="0" w:color="auto"/>
        <w:left w:val="none" w:sz="0" w:space="0" w:color="auto"/>
        <w:bottom w:val="none" w:sz="0" w:space="0" w:color="auto"/>
        <w:right w:val="none" w:sz="0" w:space="0" w:color="auto"/>
      </w:divBdr>
    </w:div>
    <w:div w:id="871503528">
      <w:bodyDiv w:val="1"/>
      <w:marLeft w:val="0"/>
      <w:marRight w:val="0"/>
      <w:marTop w:val="0"/>
      <w:marBottom w:val="0"/>
      <w:divBdr>
        <w:top w:val="none" w:sz="0" w:space="0" w:color="auto"/>
        <w:left w:val="none" w:sz="0" w:space="0" w:color="auto"/>
        <w:bottom w:val="none" w:sz="0" w:space="0" w:color="auto"/>
        <w:right w:val="none" w:sz="0" w:space="0" w:color="auto"/>
      </w:divBdr>
    </w:div>
    <w:div w:id="955983779">
      <w:bodyDiv w:val="1"/>
      <w:marLeft w:val="0"/>
      <w:marRight w:val="0"/>
      <w:marTop w:val="0"/>
      <w:marBottom w:val="0"/>
      <w:divBdr>
        <w:top w:val="none" w:sz="0" w:space="0" w:color="auto"/>
        <w:left w:val="none" w:sz="0" w:space="0" w:color="auto"/>
        <w:bottom w:val="none" w:sz="0" w:space="0" w:color="auto"/>
        <w:right w:val="none" w:sz="0" w:space="0" w:color="auto"/>
      </w:divBdr>
    </w:div>
    <w:div w:id="1015115052">
      <w:bodyDiv w:val="1"/>
      <w:marLeft w:val="0"/>
      <w:marRight w:val="0"/>
      <w:marTop w:val="0"/>
      <w:marBottom w:val="0"/>
      <w:divBdr>
        <w:top w:val="none" w:sz="0" w:space="0" w:color="auto"/>
        <w:left w:val="none" w:sz="0" w:space="0" w:color="auto"/>
        <w:bottom w:val="none" w:sz="0" w:space="0" w:color="auto"/>
        <w:right w:val="none" w:sz="0" w:space="0" w:color="auto"/>
      </w:divBdr>
    </w:div>
    <w:div w:id="1022903641">
      <w:bodyDiv w:val="1"/>
      <w:marLeft w:val="0"/>
      <w:marRight w:val="0"/>
      <w:marTop w:val="0"/>
      <w:marBottom w:val="75"/>
      <w:divBdr>
        <w:top w:val="none" w:sz="0" w:space="0" w:color="auto"/>
        <w:left w:val="none" w:sz="0" w:space="0" w:color="auto"/>
        <w:bottom w:val="none" w:sz="0" w:space="0" w:color="auto"/>
        <w:right w:val="none" w:sz="0" w:space="0" w:color="auto"/>
      </w:divBdr>
      <w:divsChild>
        <w:div w:id="1882788945">
          <w:marLeft w:val="0"/>
          <w:marRight w:val="0"/>
          <w:marTop w:val="0"/>
          <w:marBottom w:val="0"/>
          <w:divBdr>
            <w:top w:val="none" w:sz="0" w:space="0" w:color="auto"/>
            <w:left w:val="none" w:sz="0" w:space="0" w:color="auto"/>
            <w:bottom w:val="none" w:sz="0" w:space="0" w:color="auto"/>
            <w:right w:val="none" w:sz="0" w:space="0" w:color="auto"/>
          </w:divBdr>
        </w:div>
      </w:divsChild>
    </w:div>
    <w:div w:id="1025905502">
      <w:bodyDiv w:val="1"/>
      <w:marLeft w:val="0"/>
      <w:marRight w:val="0"/>
      <w:marTop w:val="0"/>
      <w:marBottom w:val="75"/>
      <w:divBdr>
        <w:top w:val="none" w:sz="0" w:space="0" w:color="auto"/>
        <w:left w:val="none" w:sz="0" w:space="0" w:color="auto"/>
        <w:bottom w:val="none" w:sz="0" w:space="0" w:color="auto"/>
        <w:right w:val="none" w:sz="0" w:space="0" w:color="auto"/>
      </w:divBdr>
      <w:divsChild>
        <w:div w:id="529684140">
          <w:marLeft w:val="0"/>
          <w:marRight w:val="0"/>
          <w:marTop w:val="0"/>
          <w:marBottom w:val="0"/>
          <w:divBdr>
            <w:top w:val="none" w:sz="0" w:space="0" w:color="auto"/>
            <w:left w:val="none" w:sz="0" w:space="0" w:color="auto"/>
            <w:bottom w:val="none" w:sz="0" w:space="0" w:color="auto"/>
            <w:right w:val="none" w:sz="0" w:space="0" w:color="auto"/>
          </w:divBdr>
        </w:div>
      </w:divsChild>
    </w:div>
    <w:div w:id="1060715832">
      <w:bodyDiv w:val="1"/>
      <w:marLeft w:val="0"/>
      <w:marRight w:val="0"/>
      <w:marTop w:val="0"/>
      <w:marBottom w:val="0"/>
      <w:divBdr>
        <w:top w:val="none" w:sz="0" w:space="0" w:color="auto"/>
        <w:left w:val="none" w:sz="0" w:space="0" w:color="auto"/>
        <w:bottom w:val="none" w:sz="0" w:space="0" w:color="auto"/>
        <w:right w:val="none" w:sz="0" w:space="0" w:color="auto"/>
      </w:divBdr>
    </w:div>
    <w:div w:id="1122962816">
      <w:bodyDiv w:val="1"/>
      <w:marLeft w:val="0"/>
      <w:marRight w:val="0"/>
      <w:marTop w:val="0"/>
      <w:marBottom w:val="0"/>
      <w:divBdr>
        <w:top w:val="none" w:sz="0" w:space="0" w:color="auto"/>
        <w:left w:val="none" w:sz="0" w:space="0" w:color="auto"/>
        <w:bottom w:val="none" w:sz="0" w:space="0" w:color="auto"/>
        <w:right w:val="none" w:sz="0" w:space="0" w:color="auto"/>
      </w:divBdr>
    </w:div>
    <w:div w:id="1149637635">
      <w:bodyDiv w:val="1"/>
      <w:marLeft w:val="0"/>
      <w:marRight w:val="0"/>
      <w:marTop w:val="0"/>
      <w:marBottom w:val="0"/>
      <w:divBdr>
        <w:top w:val="none" w:sz="0" w:space="0" w:color="auto"/>
        <w:left w:val="none" w:sz="0" w:space="0" w:color="auto"/>
        <w:bottom w:val="none" w:sz="0" w:space="0" w:color="auto"/>
        <w:right w:val="none" w:sz="0" w:space="0" w:color="auto"/>
      </w:divBdr>
    </w:div>
    <w:div w:id="1150487649">
      <w:bodyDiv w:val="1"/>
      <w:marLeft w:val="0"/>
      <w:marRight w:val="0"/>
      <w:marTop w:val="0"/>
      <w:marBottom w:val="0"/>
      <w:divBdr>
        <w:top w:val="none" w:sz="0" w:space="0" w:color="auto"/>
        <w:left w:val="none" w:sz="0" w:space="0" w:color="auto"/>
        <w:bottom w:val="none" w:sz="0" w:space="0" w:color="auto"/>
        <w:right w:val="none" w:sz="0" w:space="0" w:color="auto"/>
      </w:divBdr>
    </w:div>
    <w:div w:id="1164011836">
      <w:bodyDiv w:val="1"/>
      <w:marLeft w:val="0"/>
      <w:marRight w:val="0"/>
      <w:marTop w:val="0"/>
      <w:marBottom w:val="0"/>
      <w:divBdr>
        <w:top w:val="none" w:sz="0" w:space="0" w:color="auto"/>
        <w:left w:val="none" w:sz="0" w:space="0" w:color="auto"/>
        <w:bottom w:val="none" w:sz="0" w:space="0" w:color="auto"/>
        <w:right w:val="none" w:sz="0" w:space="0" w:color="auto"/>
      </w:divBdr>
    </w:div>
    <w:div w:id="1294872000">
      <w:bodyDiv w:val="1"/>
      <w:marLeft w:val="0"/>
      <w:marRight w:val="0"/>
      <w:marTop w:val="0"/>
      <w:marBottom w:val="0"/>
      <w:divBdr>
        <w:top w:val="none" w:sz="0" w:space="0" w:color="auto"/>
        <w:left w:val="none" w:sz="0" w:space="0" w:color="auto"/>
        <w:bottom w:val="none" w:sz="0" w:space="0" w:color="auto"/>
        <w:right w:val="none" w:sz="0" w:space="0" w:color="auto"/>
      </w:divBdr>
    </w:div>
    <w:div w:id="1315447789">
      <w:bodyDiv w:val="1"/>
      <w:marLeft w:val="0"/>
      <w:marRight w:val="0"/>
      <w:marTop w:val="0"/>
      <w:marBottom w:val="0"/>
      <w:divBdr>
        <w:top w:val="none" w:sz="0" w:space="0" w:color="auto"/>
        <w:left w:val="none" w:sz="0" w:space="0" w:color="auto"/>
        <w:bottom w:val="none" w:sz="0" w:space="0" w:color="auto"/>
        <w:right w:val="none" w:sz="0" w:space="0" w:color="auto"/>
      </w:divBdr>
    </w:div>
    <w:div w:id="1384672196">
      <w:bodyDiv w:val="1"/>
      <w:marLeft w:val="0"/>
      <w:marRight w:val="0"/>
      <w:marTop w:val="0"/>
      <w:marBottom w:val="0"/>
      <w:divBdr>
        <w:top w:val="none" w:sz="0" w:space="0" w:color="auto"/>
        <w:left w:val="none" w:sz="0" w:space="0" w:color="auto"/>
        <w:bottom w:val="none" w:sz="0" w:space="0" w:color="auto"/>
        <w:right w:val="none" w:sz="0" w:space="0" w:color="auto"/>
      </w:divBdr>
    </w:div>
    <w:div w:id="1435589552">
      <w:bodyDiv w:val="1"/>
      <w:marLeft w:val="0"/>
      <w:marRight w:val="0"/>
      <w:marTop w:val="0"/>
      <w:marBottom w:val="0"/>
      <w:divBdr>
        <w:top w:val="none" w:sz="0" w:space="0" w:color="auto"/>
        <w:left w:val="none" w:sz="0" w:space="0" w:color="auto"/>
        <w:bottom w:val="none" w:sz="0" w:space="0" w:color="auto"/>
        <w:right w:val="none" w:sz="0" w:space="0" w:color="auto"/>
      </w:divBdr>
    </w:div>
    <w:div w:id="1456828542">
      <w:bodyDiv w:val="1"/>
      <w:marLeft w:val="0"/>
      <w:marRight w:val="0"/>
      <w:marTop w:val="0"/>
      <w:marBottom w:val="0"/>
      <w:divBdr>
        <w:top w:val="none" w:sz="0" w:space="0" w:color="auto"/>
        <w:left w:val="none" w:sz="0" w:space="0" w:color="auto"/>
        <w:bottom w:val="none" w:sz="0" w:space="0" w:color="auto"/>
        <w:right w:val="none" w:sz="0" w:space="0" w:color="auto"/>
      </w:divBdr>
    </w:div>
    <w:div w:id="1509324063">
      <w:bodyDiv w:val="1"/>
      <w:marLeft w:val="0"/>
      <w:marRight w:val="0"/>
      <w:marTop w:val="0"/>
      <w:marBottom w:val="0"/>
      <w:divBdr>
        <w:top w:val="none" w:sz="0" w:space="0" w:color="auto"/>
        <w:left w:val="none" w:sz="0" w:space="0" w:color="auto"/>
        <w:bottom w:val="none" w:sz="0" w:space="0" w:color="auto"/>
        <w:right w:val="none" w:sz="0" w:space="0" w:color="auto"/>
      </w:divBdr>
    </w:div>
    <w:div w:id="1546674843">
      <w:bodyDiv w:val="1"/>
      <w:marLeft w:val="0"/>
      <w:marRight w:val="0"/>
      <w:marTop w:val="0"/>
      <w:marBottom w:val="75"/>
      <w:divBdr>
        <w:top w:val="none" w:sz="0" w:space="0" w:color="auto"/>
        <w:left w:val="none" w:sz="0" w:space="0" w:color="auto"/>
        <w:bottom w:val="none" w:sz="0" w:space="0" w:color="auto"/>
        <w:right w:val="none" w:sz="0" w:space="0" w:color="auto"/>
      </w:divBdr>
      <w:divsChild>
        <w:div w:id="2113698820">
          <w:marLeft w:val="0"/>
          <w:marRight w:val="0"/>
          <w:marTop w:val="0"/>
          <w:marBottom w:val="0"/>
          <w:divBdr>
            <w:top w:val="none" w:sz="0" w:space="0" w:color="auto"/>
            <w:left w:val="none" w:sz="0" w:space="0" w:color="auto"/>
            <w:bottom w:val="none" w:sz="0" w:space="0" w:color="auto"/>
            <w:right w:val="none" w:sz="0" w:space="0" w:color="auto"/>
          </w:divBdr>
        </w:div>
      </w:divsChild>
    </w:div>
    <w:div w:id="1548486341">
      <w:bodyDiv w:val="1"/>
      <w:marLeft w:val="0"/>
      <w:marRight w:val="0"/>
      <w:marTop w:val="0"/>
      <w:marBottom w:val="0"/>
      <w:divBdr>
        <w:top w:val="none" w:sz="0" w:space="0" w:color="auto"/>
        <w:left w:val="none" w:sz="0" w:space="0" w:color="auto"/>
        <w:bottom w:val="none" w:sz="0" w:space="0" w:color="auto"/>
        <w:right w:val="none" w:sz="0" w:space="0" w:color="auto"/>
      </w:divBdr>
    </w:div>
    <w:div w:id="1556433652">
      <w:bodyDiv w:val="1"/>
      <w:marLeft w:val="0"/>
      <w:marRight w:val="0"/>
      <w:marTop w:val="0"/>
      <w:marBottom w:val="0"/>
      <w:divBdr>
        <w:top w:val="none" w:sz="0" w:space="0" w:color="auto"/>
        <w:left w:val="none" w:sz="0" w:space="0" w:color="auto"/>
        <w:bottom w:val="none" w:sz="0" w:space="0" w:color="auto"/>
        <w:right w:val="none" w:sz="0" w:space="0" w:color="auto"/>
      </w:divBdr>
    </w:div>
    <w:div w:id="1598906020">
      <w:bodyDiv w:val="1"/>
      <w:marLeft w:val="0"/>
      <w:marRight w:val="0"/>
      <w:marTop w:val="0"/>
      <w:marBottom w:val="0"/>
      <w:divBdr>
        <w:top w:val="none" w:sz="0" w:space="0" w:color="auto"/>
        <w:left w:val="none" w:sz="0" w:space="0" w:color="auto"/>
        <w:bottom w:val="none" w:sz="0" w:space="0" w:color="auto"/>
        <w:right w:val="none" w:sz="0" w:space="0" w:color="auto"/>
      </w:divBdr>
      <w:divsChild>
        <w:div w:id="363290860">
          <w:marLeft w:val="0"/>
          <w:marRight w:val="0"/>
          <w:marTop w:val="300"/>
          <w:marBottom w:val="240"/>
          <w:divBdr>
            <w:top w:val="none" w:sz="0" w:space="0" w:color="auto"/>
            <w:left w:val="none" w:sz="0" w:space="0" w:color="auto"/>
            <w:bottom w:val="none" w:sz="0" w:space="0" w:color="auto"/>
            <w:right w:val="none" w:sz="0" w:space="0" w:color="auto"/>
          </w:divBdr>
          <w:divsChild>
            <w:div w:id="288123919">
              <w:marLeft w:val="0"/>
              <w:marRight w:val="0"/>
              <w:marTop w:val="0"/>
              <w:marBottom w:val="0"/>
              <w:divBdr>
                <w:top w:val="none" w:sz="0" w:space="0" w:color="auto"/>
                <w:left w:val="none" w:sz="0" w:space="0" w:color="auto"/>
                <w:bottom w:val="none" w:sz="0" w:space="0" w:color="auto"/>
                <w:right w:val="none" w:sz="0" w:space="0" w:color="auto"/>
              </w:divBdr>
              <w:divsChild>
                <w:div w:id="1701466855">
                  <w:marLeft w:val="0"/>
                  <w:marRight w:val="2"/>
                  <w:marTop w:val="0"/>
                  <w:marBottom w:val="2"/>
                  <w:divBdr>
                    <w:top w:val="none" w:sz="0" w:space="0" w:color="auto"/>
                    <w:left w:val="single" w:sz="6" w:space="12" w:color="C3CCE2"/>
                    <w:bottom w:val="none" w:sz="0" w:space="0" w:color="auto"/>
                    <w:right w:val="none" w:sz="0" w:space="0" w:color="auto"/>
                  </w:divBdr>
                </w:div>
              </w:divsChild>
            </w:div>
          </w:divsChild>
        </w:div>
      </w:divsChild>
    </w:div>
    <w:div w:id="1605528506">
      <w:bodyDiv w:val="1"/>
      <w:marLeft w:val="0"/>
      <w:marRight w:val="0"/>
      <w:marTop w:val="0"/>
      <w:marBottom w:val="0"/>
      <w:divBdr>
        <w:top w:val="none" w:sz="0" w:space="0" w:color="auto"/>
        <w:left w:val="none" w:sz="0" w:space="0" w:color="auto"/>
        <w:bottom w:val="none" w:sz="0" w:space="0" w:color="auto"/>
        <w:right w:val="none" w:sz="0" w:space="0" w:color="auto"/>
      </w:divBdr>
    </w:div>
    <w:div w:id="1695107300">
      <w:bodyDiv w:val="1"/>
      <w:marLeft w:val="0"/>
      <w:marRight w:val="0"/>
      <w:marTop w:val="0"/>
      <w:marBottom w:val="0"/>
      <w:divBdr>
        <w:top w:val="none" w:sz="0" w:space="0" w:color="auto"/>
        <w:left w:val="none" w:sz="0" w:space="0" w:color="auto"/>
        <w:bottom w:val="none" w:sz="0" w:space="0" w:color="auto"/>
        <w:right w:val="none" w:sz="0" w:space="0" w:color="auto"/>
      </w:divBdr>
    </w:div>
    <w:div w:id="1700157154">
      <w:bodyDiv w:val="1"/>
      <w:marLeft w:val="0"/>
      <w:marRight w:val="0"/>
      <w:marTop w:val="0"/>
      <w:marBottom w:val="0"/>
      <w:divBdr>
        <w:top w:val="none" w:sz="0" w:space="0" w:color="auto"/>
        <w:left w:val="none" w:sz="0" w:space="0" w:color="auto"/>
        <w:bottom w:val="none" w:sz="0" w:space="0" w:color="auto"/>
        <w:right w:val="none" w:sz="0" w:space="0" w:color="auto"/>
      </w:divBdr>
    </w:div>
    <w:div w:id="1727752726">
      <w:bodyDiv w:val="1"/>
      <w:marLeft w:val="0"/>
      <w:marRight w:val="0"/>
      <w:marTop w:val="0"/>
      <w:marBottom w:val="0"/>
      <w:divBdr>
        <w:top w:val="none" w:sz="0" w:space="0" w:color="auto"/>
        <w:left w:val="none" w:sz="0" w:space="0" w:color="auto"/>
        <w:bottom w:val="none" w:sz="0" w:space="0" w:color="auto"/>
        <w:right w:val="none" w:sz="0" w:space="0" w:color="auto"/>
      </w:divBdr>
    </w:div>
    <w:div w:id="1788966395">
      <w:bodyDiv w:val="1"/>
      <w:marLeft w:val="0"/>
      <w:marRight w:val="0"/>
      <w:marTop w:val="0"/>
      <w:marBottom w:val="0"/>
      <w:divBdr>
        <w:top w:val="none" w:sz="0" w:space="0" w:color="auto"/>
        <w:left w:val="none" w:sz="0" w:space="0" w:color="auto"/>
        <w:bottom w:val="none" w:sz="0" w:space="0" w:color="auto"/>
        <w:right w:val="none" w:sz="0" w:space="0" w:color="auto"/>
      </w:divBdr>
      <w:divsChild>
        <w:div w:id="889339157">
          <w:marLeft w:val="0"/>
          <w:marRight w:val="0"/>
          <w:marTop w:val="300"/>
          <w:marBottom w:val="240"/>
          <w:divBdr>
            <w:top w:val="none" w:sz="0" w:space="0" w:color="auto"/>
            <w:left w:val="none" w:sz="0" w:space="0" w:color="auto"/>
            <w:bottom w:val="none" w:sz="0" w:space="0" w:color="auto"/>
            <w:right w:val="none" w:sz="0" w:space="0" w:color="auto"/>
          </w:divBdr>
          <w:divsChild>
            <w:div w:id="2097549591">
              <w:marLeft w:val="0"/>
              <w:marRight w:val="0"/>
              <w:marTop w:val="0"/>
              <w:marBottom w:val="0"/>
              <w:divBdr>
                <w:top w:val="none" w:sz="0" w:space="0" w:color="auto"/>
                <w:left w:val="none" w:sz="0" w:space="0" w:color="auto"/>
                <w:bottom w:val="none" w:sz="0" w:space="0" w:color="auto"/>
                <w:right w:val="none" w:sz="0" w:space="0" w:color="auto"/>
              </w:divBdr>
              <w:divsChild>
                <w:div w:id="582880580">
                  <w:marLeft w:val="0"/>
                  <w:marRight w:val="2"/>
                  <w:marTop w:val="0"/>
                  <w:marBottom w:val="2"/>
                  <w:divBdr>
                    <w:top w:val="none" w:sz="0" w:space="0" w:color="auto"/>
                    <w:left w:val="single" w:sz="6" w:space="12" w:color="C3CCE2"/>
                    <w:bottom w:val="none" w:sz="0" w:space="0" w:color="auto"/>
                    <w:right w:val="none" w:sz="0" w:space="0" w:color="auto"/>
                  </w:divBdr>
                </w:div>
              </w:divsChild>
            </w:div>
          </w:divsChild>
        </w:div>
      </w:divsChild>
    </w:div>
    <w:div w:id="1814517373">
      <w:bodyDiv w:val="1"/>
      <w:marLeft w:val="0"/>
      <w:marRight w:val="0"/>
      <w:marTop w:val="0"/>
      <w:marBottom w:val="0"/>
      <w:divBdr>
        <w:top w:val="none" w:sz="0" w:space="0" w:color="auto"/>
        <w:left w:val="none" w:sz="0" w:space="0" w:color="auto"/>
        <w:bottom w:val="none" w:sz="0" w:space="0" w:color="auto"/>
        <w:right w:val="none" w:sz="0" w:space="0" w:color="auto"/>
      </w:divBdr>
    </w:div>
    <w:div w:id="2003506314">
      <w:bodyDiv w:val="1"/>
      <w:marLeft w:val="0"/>
      <w:marRight w:val="0"/>
      <w:marTop w:val="0"/>
      <w:marBottom w:val="0"/>
      <w:divBdr>
        <w:top w:val="none" w:sz="0" w:space="0" w:color="auto"/>
        <w:left w:val="none" w:sz="0" w:space="0" w:color="auto"/>
        <w:bottom w:val="none" w:sz="0" w:space="0" w:color="auto"/>
        <w:right w:val="none" w:sz="0" w:space="0" w:color="auto"/>
      </w:divBdr>
    </w:div>
    <w:div w:id="2005281692">
      <w:bodyDiv w:val="1"/>
      <w:marLeft w:val="0"/>
      <w:marRight w:val="0"/>
      <w:marTop w:val="0"/>
      <w:marBottom w:val="75"/>
      <w:divBdr>
        <w:top w:val="none" w:sz="0" w:space="0" w:color="auto"/>
        <w:left w:val="none" w:sz="0" w:space="0" w:color="auto"/>
        <w:bottom w:val="none" w:sz="0" w:space="0" w:color="auto"/>
        <w:right w:val="none" w:sz="0" w:space="0" w:color="auto"/>
      </w:divBdr>
      <w:divsChild>
        <w:div w:id="1234123013">
          <w:marLeft w:val="0"/>
          <w:marRight w:val="0"/>
          <w:marTop w:val="0"/>
          <w:marBottom w:val="0"/>
          <w:divBdr>
            <w:top w:val="none" w:sz="0" w:space="0" w:color="auto"/>
            <w:left w:val="none" w:sz="0" w:space="0" w:color="auto"/>
            <w:bottom w:val="none" w:sz="0" w:space="0" w:color="auto"/>
            <w:right w:val="none" w:sz="0" w:space="0" w:color="auto"/>
          </w:divBdr>
        </w:div>
      </w:divsChild>
    </w:div>
    <w:div w:id="203819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rjah.nhs.uk/Our-Services/Therapy/hydrotherapy.aspx"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cid:image004.png@01D38EA9.A44A5B3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england.nhs.uk/" TargetMode="External"/><Relationship Id="rId37" Type="http://schemas.openxmlformats.org/officeDocument/2006/relationships/footer" Target="footer2.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emf"/><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emf"/><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and SharePoint library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FC02D-A430-466A-98C6-F63F9D45AAD2}">
  <ds:schemaRefs>
    <ds:schemaRef ds:uri="http://schemas.microsoft.com/office/2006/customDocumentInformationPanel"/>
  </ds:schemaRefs>
</ds:datastoreItem>
</file>

<file path=customXml/itemProps2.xml><?xml version="1.0" encoding="utf-8"?>
<ds:datastoreItem xmlns:ds="http://schemas.openxmlformats.org/officeDocument/2006/customXml" ds:itemID="{36F1BE08-99CA-459F-8A36-F2C812BD8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16737</Words>
  <Characters>95406</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111920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2018-02-13T14:13:00Z</dcterms:created>
  <dcterms:modified xsi:type="dcterms:W3CDTF">2018-05-30T10:46:00Z</dcterms:modified>
</cp:coreProperties>
</file>